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FF6D46">
              <w:t>15.09.2021</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FF6D46">
            <w:pPr>
              <w:tabs>
                <w:tab w:val="left" w:pos="3123"/>
                <w:tab w:val="left" w:pos="3270"/>
              </w:tabs>
              <w:jc w:val="right"/>
            </w:pPr>
            <w:r w:rsidRPr="00360CF1">
              <w:t xml:space="preserve">№ </w:t>
            </w:r>
            <w:r w:rsidR="00FF6D46">
              <w:t>1639</w:t>
            </w:r>
            <w:r w:rsidRPr="00360CF1">
              <w:t xml:space="preserve">          </w:t>
            </w:r>
          </w:p>
        </w:tc>
      </w:tr>
    </w:tbl>
    <w:p w:rsidR="00A27B69" w:rsidRPr="00A27B69" w:rsidRDefault="00A27B69" w:rsidP="00A27B69">
      <w:pPr>
        <w:ind w:right="5103"/>
        <w:rPr>
          <w:szCs w:val="20"/>
        </w:rPr>
      </w:pPr>
    </w:p>
    <w:p w:rsidR="002953D5" w:rsidRDefault="002953D5" w:rsidP="00E86C28">
      <w:pPr>
        <w:adjustRightInd w:val="0"/>
        <w:jc w:val="both"/>
        <w:outlineLvl w:val="0"/>
        <w:rPr>
          <w:szCs w:val="20"/>
        </w:rPr>
      </w:pPr>
    </w:p>
    <w:tbl>
      <w:tblPr>
        <w:tblStyle w:val="3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4734"/>
      </w:tblGrid>
      <w:tr w:rsidR="006D20E3" w:rsidRPr="006D20E3" w:rsidTr="003F2B4C">
        <w:tc>
          <w:tcPr>
            <w:tcW w:w="5097" w:type="dxa"/>
          </w:tcPr>
          <w:p w:rsidR="006D20E3" w:rsidRPr="006D20E3" w:rsidRDefault="006D20E3" w:rsidP="006D20E3">
            <w:pPr>
              <w:autoSpaceDE w:val="0"/>
              <w:autoSpaceDN w:val="0"/>
              <w:adjustRightInd w:val="0"/>
              <w:jc w:val="both"/>
              <w:outlineLvl w:val="0"/>
              <w:rPr>
                <w:color w:val="000000"/>
              </w:rPr>
            </w:pPr>
            <w:r w:rsidRPr="00FE699E">
              <w:rPr>
                <w:rFonts w:eastAsia="Calibri"/>
                <w:color w:val="000000" w:themeColor="text1"/>
              </w:rPr>
              <w:t>Об утверждении состава и Положения о межведомственной комиссии района по противодействию экстремистской деятельности</w:t>
            </w:r>
          </w:p>
        </w:tc>
        <w:tc>
          <w:tcPr>
            <w:tcW w:w="5098" w:type="dxa"/>
          </w:tcPr>
          <w:p w:rsidR="006D20E3" w:rsidRPr="006D20E3" w:rsidRDefault="006D20E3" w:rsidP="006D20E3">
            <w:pPr>
              <w:autoSpaceDE w:val="0"/>
              <w:autoSpaceDN w:val="0"/>
              <w:adjustRightInd w:val="0"/>
              <w:jc w:val="right"/>
              <w:outlineLvl w:val="0"/>
              <w:rPr>
                <w:color w:val="000000"/>
              </w:rPr>
            </w:pPr>
          </w:p>
        </w:tc>
      </w:tr>
    </w:tbl>
    <w:p w:rsidR="006D20E3" w:rsidRPr="006D20E3" w:rsidRDefault="006D20E3" w:rsidP="006D20E3">
      <w:pPr>
        <w:autoSpaceDE w:val="0"/>
        <w:autoSpaceDN w:val="0"/>
        <w:adjustRightInd w:val="0"/>
        <w:outlineLvl w:val="0"/>
        <w:rPr>
          <w:color w:val="000000"/>
          <w:lang w:eastAsia="en-US"/>
        </w:rPr>
      </w:pPr>
    </w:p>
    <w:p w:rsidR="006D20E3" w:rsidRPr="006D20E3" w:rsidRDefault="006D20E3" w:rsidP="006D20E3">
      <w:pPr>
        <w:rPr>
          <w:rFonts w:eastAsia="Calibri"/>
          <w:b/>
          <w:color w:val="000000"/>
          <w:u w:val="single"/>
          <w:lang w:eastAsia="en-US"/>
        </w:rPr>
      </w:pPr>
    </w:p>
    <w:p w:rsidR="006D20E3" w:rsidRPr="006D20E3" w:rsidRDefault="006D20E3" w:rsidP="006D20E3">
      <w:pPr>
        <w:widowControl w:val="0"/>
        <w:autoSpaceDE w:val="0"/>
        <w:autoSpaceDN w:val="0"/>
        <w:ind w:firstLine="709"/>
        <w:jc w:val="both"/>
        <w:rPr>
          <w:color w:val="000000"/>
        </w:rPr>
      </w:pPr>
      <w:r w:rsidRPr="006D20E3">
        <w:rPr>
          <w:color w:val="000000"/>
        </w:rPr>
        <w:t xml:space="preserve">В целях защиты прав и свобод граждан, принятия профилактических мер, направленных на предупреждение экстремистской деятельности, в соответствии с Федеральным </w:t>
      </w:r>
      <w:hyperlink r:id="rId9" w:history="1">
        <w:r w:rsidRPr="006D20E3">
          <w:rPr>
            <w:color w:val="000000"/>
          </w:rPr>
          <w:t>законом</w:t>
        </w:r>
      </w:hyperlink>
      <w:r w:rsidRPr="006D20E3">
        <w:rPr>
          <w:color w:val="000000"/>
        </w:rPr>
        <w:t xml:space="preserve"> от 25.07.2002 № 114-ФЗ «О противодействии экстремистской деятельности», руководствуясь </w:t>
      </w:r>
      <w:hyperlink r:id="rId10" w:history="1">
        <w:r w:rsidRPr="006D20E3">
          <w:rPr>
            <w:color w:val="000000"/>
          </w:rPr>
          <w:t>постановлением</w:t>
        </w:r>
      </w:hyperlink>
      <w:r w:rsidRPr="006D20E3">
        <w:rPr>
          <w:color w:val="000000"/>
        </w:rPr>
        <w:t xml:space="preserve"> Губернатора Ханты-</w:t>
      </w:r>
      <w:r w:rsidR="0044448B">
        <w:rPr>
          <w:color w:val="000000"/>
        </w:rPr>
        <w:t>Мансийского автономного округа ‒</w:t>
      </w:r>
      <w:r w:rsidRPr="006D20E3">
        <w:rPr>
          <w:color w:val="000000"/>
        </w:rPr>
        <w:t xml:space="preserve"> Югры от 14.05.2007 № 79 «О Межведомственной комиссии Ханты-</w:t>
      </w:r>
      <w:r w:rsidR="0044448B">
        <w:rPr>
          <w:color w:val="000000"/>
        </w:rPr>
        <w:t>Мансийского автономного округа ‒</w:t>
      </w:r>
      <w:r w:rsidRPr="006D20E3">
        <w:rPr>
          <w:color w:val="000000"/>
        </w:rPr>
        <w:t xml:space="preserve"> Югры по противодействию экстремистской деятельности»:</w:t>
      </w:r>
    </w:p>
    <w:p w:rsidR="006D20E3" w:rsidRPr="006D20E3" w:rsidRDefault="006D20E3" w:rsidP="006D20E3">
      <w:pPr>
        <w:ind w:firstLine="709"/>
        <w:jc w:val="both"/>
        <w:rPr>
          <w:rFonts w:eastAsia="Calibri"/>
          <w:color w:val="000000"/>
          <w:lang w:eastAsia="en-US"/>
        </w:rPr>
      </w:pPr>
    </w:p>
    <w:p w:rsidR="006D20E3" w:rsidRPr="006D20E3" w:rsidRDefault="006D20E3" w:rsidP="006D20E3">
      <w:pPr>
        <w:ind w:firstLine="709"/>
        <w:contextualSpacing/>
        <w:jc w:val="both"/>
        <w:rPr>
          <w:rFonts w:eastAsia="Calibri"/>
          <w:color w:val="000000"/>
          <w:lang w:eastAsia="en-US"/>
        </w:rPr>
      </w:pPr>
      <w:r>
        <w:rPr>
          <w:rFonts w:eastAsia="Calibri"/>
          <w:color w:val="000000"/>
          <w:lang w:eastAsia="en-US"/>
        </w:rPr>
        <w:t xml:space="preserve">1. </w:t>
      </w:r>
      <w:r w:rsidRPr="006D20E3">
        <w:rPr>
          <w:rFonts w:eastAsia="Calibri"/>
          <w:color w:val="000000"/>
          <w:lang w:eastAsia="en-US"/>
        </w:rPr>
        <w:t>Утвердить:</w:t>
      </w:r>
    </w:p>
    <w:p w:rsidR="006D20E3" w:rsidRPr="006D20E3" w:rsidRDefault="006D20E3" w:rsidP="006D20E3">
      <w:pPr>
        <w:ind w:firstLine="709"/>
        <w:contextualSpacing/>
        <w:jc w:val="both"/>
        <w:rPr>
          <w:rFonts w:eastAsia="Calibri"/>
          <w:color w:val="000000"/>
          <w:lang w:eastAsia="en-US"/>
        </w:rPr>
      </w:pPr>
      <w:r>
        <w:rPr>
          <w:rFonts w:eastAsia="Calibri"/>
          <w:color w:val="000000"/>
          <w:lang w:eastAsia="en-US"/>
        </w:rPr>
        <w:t xml:space="preserve">1.1. </w:t>
      </w:r>
      <w:r w:rsidRPr="006D20E3">
        <w:rPr>
          <w:rFonts w:eastAsia="Calibri"/>
          <w:color w:val="000000"/>
          <w:lang w:eastAsia="en-US"/>
        </w:rPr>
        <w:t xml:space="preserve">Положение о межведомственной комиссии района по противодействию экстремистской деятельности согласно приложению 1. </w:t>
      </w:r>
    </w:p>
    <w:p w:rsidR="006D20E3" w:rsidRPr="006D20E3" w:rsidRDefault="006D20E3" w:rsidP="006D20E3">
      <w:pPr>
        <w:ind w:firstLine="709"/>
        <w:contextualSpacing/>
        <w:jc w:val="both"/>
        <w:rPr>
          <w:rFonts w:eastAsia="Calibri"/>
          <w:color w:val="000000"/>
          <w:lang w:eastAsia="en-US"/>
        </w:rPr>
      </w:pPr>
      <w:r>
        <w:rPr>
          <w:rFonts w:eastAsia="Calibri"/>
          <w:color w:val="000000"/>
          <w:lang w:eastAsia="en-US"/>
        </w:rPr>
        <w:t xml:space="preserve">1.2. </w:t>
      </w:r>
      <w:r w:rsidRPr="006D20E3">
        <w:rPr>
          <w:rFonts w:eastAsia="Calibri"/>
          <w:color w:val="000000"/>
          <w:lang w:eastAsia="en-US"/>
        </w:rPr>
        <w:t>Состав межведомственной комиссии района по противодействию экстремистской деятельности согласно приложению 2.</w:t>
      </w:r>
    </w:p>
    <w:p w:rsidR="006D20E3" w:rsidRPr="006D20E3" w:rsidRDefault="006D20E3" w:rsidP="006D20E3">
      <w:pPr>
        <w:ind w:firstLine="709"/>
        <w:contextualSpacing/>
        <w:jc w:val="both"/>
        <w:rPr>
          <w:rFonts w:eastAsia="Calibri"/>
          <w:color w:val="000000"/>
          <w:lang w:eastAsia="en-US"/>
        </w:rPr>
      </w:pPr>
    </w:p>
    <w:p w:rsidR="00FE699E" w:rsidRDefault="00FE699E" w:rsidP="006D20E3">
      <w:pPr>
        <w:ind w:firstLine="709"/>
        <w:contextualSpacing/>
        <w:jc w:val="both"/>
        <w:rPr>
          <w:rFonts w:eastAsia="Calibri"/>
          <w:color w:val="000000"/>
          <w:lang w:eastAsia="en-US"/>
        </w:rPr>
      </w:pPr>
      <w:r>
        <w:rPr>
          <w:rFonts w:eastAsia="Calibri"/>
          <w:color w:val="000000"/>
          <w:lang w:eastAsia="en-US"/>
        </w:rPr>
        <w:t>2.</w:t>
      </w:r>
      <w:r w:rsidR="006D20E3">
        <w:rPr>
          <w:rFonts w:eastAsia="Calibri"/>
          <w:color w:val="000000"/>
          <w:lang w:eastAsia="en-US"/>
        </w:rPr>
        <w:t xml:space="preserve"> </w:t>
      </w:r>
      <w:r w:rsidR="006D20E3" w:rsidRPr="006D20E3">
        <w:rPr>
          <w:rFonts w:eastAsia="Calibri"/>
          <w:color w:val="000000"/>
          <w:lang w:eastAsia="en-US"/>
        </w:rPr>
        <w:t xml:space="preserve">Признать утратившими силу </w:t>
      </w:r>
    </w:p>
    <w:p w:rsidR="006D20E3" w:rsidRPr="006D20E3" w:rsidRDefault="00FE699E" w:rsidP="006D20E3">
      <w:pPr>
        <w:ind w:firstLine="709"/>
        <w:contextualSpacing/>
        <w:jc w:val="both"/>
        <w:rPr>
          <w:rFonts w:eastAsia="Calibri"/>
          <w:color w:val="000000"/>
          <w:lang w:eastAsia="en-US"/>
        </w:rPr>
      </w:pPr>
      <w:r>
        <w:rPr>
          <w:rFonts w:eastAsia="Calibri"/>
          <w:color w:val="000000"/>
          <w:lang w:eastAsia="en-US"/>
        </w:rPr>
        <w:t>2.1. П</w:t>
      </w:r>
      <w:r w:rsidR="006D20E3" w:rsidRPr="006D20E3">
        <w:rPr>
          <w:rFonts w:eastAsia="Calibri"/>
          <w:color w:val="000000"/>
          <w:lang w:eastAsia="en-US"/>
        </w:rPr>
        <w:t xml:space="preserve">остановления главы района: </w:t>
      </w:r>
    </w:p>
    <w:p w:rsidR="006D20E3" w:rsidRPr="006D20E3" w:rsidRDefault="006D20E3" w:rsidP="006D20E3">
      <w:pPr>
        <w:ind w:firstLine="709"/>
        <w:contextualSpacing/>
        <w:jc w:val="both"/>
        <w:rPr>
          <w:rFonts w:eastAsia="Calibri"/>
          <w:color w:val="000000"/>
          <w:lang w:eastAsia="en-US"/>
        </w:rPr>
      </w:pPr>
      <w:r w:rsidRPr="006D20E3">
        <w:rPr>
          <w:rFonts w:eastAsia="Calibri"/>
          <w:color w:val="000000"/>
          <w:lang w:eastAsia="en-US"/>
        </w:rPr>
        <w:t>от 13.07.2007 № 806 «О межведомственной комиссии района по противодействию экстремистской деятельности»</w:t>
      </w:r>
      <w:r w:rsidR="00FE699E">
        <w:rPr>
          <w:rFonts w:eastAsia="Calibri"/>
          <w:color w:val="000000"/>
          <w:lang w:eastAsia="en-US"/>
        </w:rPr>
        <w:t>;</w:t>
      </w:r>
    </w:p>
    <w:p w:rsidR="006D20E3" w:rsidRPr="006D20E3" w:rsidRDefault="006D20E3" w:rsidP="006D20E3">
      <w:pPr>
        <w:ind w:firstLine="709"/>
        <w:contextualSpacing/>
        <w:jc w:val="both"/>
        <w:rPr>
          <w:rFonts w:eastAsia="Calibri"/>
          <w:color w:val="000000"/>
          <w:lang w:eastAsia="en-US"/>
        </w:rPr>
      </w:pPr>
      <w:r w:rsidRPr="006D20E3">
        <w:rPr>
          <w:rFonts w:eastAsia="Calibri"/>
          <w:color w:val="000000"/>
          <w:lang w:eastAsia="en-US"/>
        </w:rPr>
        <w:t>от 18.04.2008 № 391 «О внесении изменений в приложение 1 к постановлению главы района от 13.07.2007 № 806 «О межведомственной комиссии района по противодействию экстремистской деятельности»</w:t>
      </w:r>
      <w:r w:rsidR="00FE699E">
        <w:rPr>
          <w:rFonts w:eastAsia="Calibri"/>
          <w:color w:val="000000"/>
          <w:lang w:eastAsia="en-US"/>
        </w:rPr>
        <w:t>.</w:t>
      </w:r>
    </w:p>
    <w:p w:rsidR="006D20E3" w:rsidRPr="006D20E3" w:rsidRDefault="006D20E3" w:rsidP="006D20E3">
      <w:pPr>
        <w:ind w:firstLine="709"/>
        <w:contextualSpacing/>
        <w:jc w:val="both"/>
        <w:rPr>
          <w:rFonts w:eastAsia="Calibri"/>
          <w:color w:val="000000"/>
          <w:lang w:eastAsia="en-US"/>
        </w:rPr>
      </w:pPr>
      <w:r>
        <w:rPr>
          <w:rFonts w:eastAsia="Calibri"/>
          <w:color w:val="000000"/>
          <w:lang w:eastAsia="en-US"/>
        </w:rPr>
        <w:t xml:space="preserve">2.2. </w:t>
      </w:r>
      <w:r w:rsidR="00FE699E">
        <w:rPr>
          <w:rFonts w:eastAsia="Calibri"/>
          <w:color w:val="000000"/>
          <w:lang w:eastAsia="en-US"/>
        </w:rPr>
        <w:t>П</w:t>
      </w:r>
      <w:r w:rsidRPr="006D20E3">
        <w:rPr>
          <w:rFonts w:eastAsia="Calibri"/>
          <w:color w:val="000000"/>
          <w:lang w:eastAsia="en-US"/>
        </w:rPr>
        <w:t xml:space="preserve">остановления администрации района: </w:t>
      </w:r>
    </w:p>
    <w:p w:rsidR="006D20E3" w:rsidRPr="006D20E3" w:rsidRDefault="00FE699E" w:rsidP="006D20E3">
      <w:pPr>
        <w:ind w:firstLine="709"/>
        <w:contextualSpacing/>
        <w:jc w:val="both"/>
        <w:rPr>
          <w:rFonts w:eastAsia="Calibri"/>
          <w:color w:val="000000"/>
          <w:lang w:eastAsia="en-US"/>
        </w:rPr>
      </w:pPr>
      <w:r>
        <w:rPr>
          <w:rFonts w:eastAsia="Calibri"/>
          <w:color w:val="000000"/>
          <w:lang w:eastAsia="en-US"/>
        </w:rPr>
        <w:t>от 03.02.2010</w:t>
      </w:r>
      <w:r w:rsidR="006D20E3" w:rsidRPr="006D20E3">
        <w:rPr>
          <w:rFonts w:eastAsia="Calibri"/>
          <w:color w:val="000000"/>
          <w:lang w:eastAsia="en-US"/>
        </w:rPr>
        <w:t xml:space="preserve"> № 118 «О внесении изменений в приложение 1 к постановлению главы района от 13.07.2007 № 806 «О межведомственной комиссии района по противодействию экстремистской деятельности»</w:t>
      </w:r>
      <w:r>
        <w:rPr>
          <w:rFonts w:eastAsia="Calibri"/>
          <w:color w:val="000000"/>
          <w:lang w:eastAsia="en-US"/>
        </w:rPr>
        <w:t>;</w:t>
      </w:r>
    </w:p>
    <w:p w:rsidR="006D20E3" w:rsidRPr="006D20E3" w:rsidRDefault="006D20E3" w:rsidP="006D20E3">
      <w:pPr>
        <w:ind w:firstLine="709"/>
        <w:contextualSpacing/>
        <w:jc w:val="both"/>
        <w:rPr>
          <w:rFonts w:eastAsia="Calibri"/>
          <w:color w:val="000000"/>
          <w:lang w:eastAsia="en-US"/>
        </w:rPr>
      </w:pPr>
      <w:r w:rsidRPr="006D20E3">
        <w:rPr>
          <w:rFonts w:eastAsia="Calibri"/>
          <w:color w:val="000000"/>
          <w:lang w:eastAsia="en-US"/>
        </w:rPr>
        <w:lastRenderedPageBreak/>
        <w:t>от 18.03.2011 № 404 «О внесении изменений в приложение 1 к постановлению главы района от 13.07.2007 № 806 «О межведомственной комиссии района по противодействию экстремистской деятельности»</w:t>
      </w:r>
      <w:r w:rsidR="00FE699E">
        <w:rPr>
          <w:rFonts w:eastAsia="Calibri"/>
          <w:color w:val="000000"/>
          <w:lang w:eastAsia="en-US"/>
        </w:rPr>
        <w:t>;</w:t>
      </w:r>
    </w:p>
    <w:p w:rsidR="006D20E3" w:rsidRPr="006D20E3" w:rsidRDefault="006D20E3" w:rsidP="006D20E3">
      <w:pPr>
        <w:ind w:firstLine="709"/>
        <w:contextualSpacing/>
        <w:jc w:val="both"/>
        <w:rPr>
          <w:rFonts w:eastAsia="Calibri"/>
          <w:color w:val="000000"/>
          <w:lang w:eastAsia="en-US"/>
        </w:rPr>
      </w:pPr>
      <w:r w:rsidRPr="006D20E3">
        <w:rPr>
          <w:rFonts w:eastAsia="Calibri"/>
          <w:color w:val="000000"/>
          <w:lang w:eastAsia="en-US"/>
        </w:rPr>
        <w:t>от 07.05.2013 № 837 «О внесении изменений в приложение 1 к постановлению главы района от 13.07.2007 № 806 «О межведомственной комиссии района по противодействию экстремистской деятельности»</w:t>
      </w:r>
      <w:r w:rsidR="00FE699E">
        <w:rPr>
          <w:rFonts w:eastAsia="Calibri"/>
          <w:color w:val="000000"/>
          <w:lang w:eastAsia="en-US"/>
        </w:rPr>
        <w:t>;</w:t>
      </w:r>
    </w:p>
    <w:p w:rsidR="006D20E3" w:rsidRPr="006D20E3" w:rsidRDefault="006D20E3" w:rsidP="006D20E3">
      <w:pPr>
        <w:ind w:firstLine="709"/>
        <w:contextualSpacing/>
        <w:jc w:val="both"/>
        <w:rPr>
          <w:rFonts w:eastAsia="Calibri"/>
          <w:color w:val="000000"/>
          <w:lang w:eastAsia="en-US"/>
        </w:rPr>
      </w:pPr>
      <w:r w:rsidRPr="006D20E3">
        <w:rPr>
          <w:rFonts w:eastAsia="Calibri"/>
          <w:color w:val="000000"/>
          <w:lang w:eastAsia="en-US"/>
        </w:rPr>
        <w:t>от 06.09.2013 № 1880 «О внесении изменений в приложение 1 к постановлению главы района от 13.07.2007 № 806 «О межведомственной комиссии района по противодействию экстремистской деятельности»</w:t>
      </w:r>
      <w:r w:rsidR="00FE699E">
        <w:rPr>
          <w:rFonts w:eastAsia="Calibri"/>
          <w:color w:val="000000"/>
          <w:lang w:eastAsia="en-US"/>
        </w:rPr>
        <w:t>;</w:t>
      </w:r>
    </w:p>
    <w:p w:rsidR="006D20E3" w:rsidRPr="006D20E3" w:rsidRDefault="006D20E3" w:rsidP="006D20E3">
      <w:pPr>
        <w:ind w:firstLine="709"/>
        <w:contextualSpacing/>
        <w:jc w:val="both"/>
        <w:rPr>
          <w:rFonts w:eastAsia="Calibri"/>
          <w:color w:val="000000"/>
          <w:lang w:eastAsia="en-US"/>
        </w:rPr>
      </w:pPr>
      <w:r w:rsidRPr="006D20E3">
        <w:rPr>
          <w:rFonts w:eastAsia="Calibri"/>
          <w:color w:val="000000"/>
          <w:lang w:eastAsia="en-US"/>
        </w:rPr>
        <w:t>от 23.01.2014 № 68 «О внесении изменений в приложение 1, 2 к постановлению главы района от 13.07.2007 № 806 «О межведомственной комиссии района по противодействию экстремистской деятельности»</w:t>
      </w:r>
      <w:r w:rsidR="00FE699E">
        <w:rPr>
          <w:rFonts w:eastAsia="Calibri"/>
          <w:color w:val="000000"/>
          <w:lang w:eastAsia="en-US"/>
        </w:rPr>
        <w:t>;</w:t>
      </w:r>
    </w:p>
    <w:p w:rsidR="006D20E3" w:rsidRPr="006D20E3" w:rsidRDefault="006D20E3" w:rsidP="006D20E3">
      <w:pPr>
        <w:ind w:firstLine="709"/>
        <w:contextualSpacing/>
        <w:jc w:val="both"/>
        <w:rPr>
          <w:rFonts w:eastAsia="Calibri"/>
          <w:color w:val="000000"/>
          <w:lang w:eastAsia="en-US"/>
        </w:rPr>
      </w:pPr>
      <w:r w:rsidRPr="006D20E3">
        <w:rPr>
          <w:rFonts w:eastAsia="Calibri"/>
          <w:color w:val="000000"/>
          <w:lang w:eastAsia="en-US"/>
        </w:rPr>
        <w:t>от 04.09.2015 № 1736 «О внесении изменений в приложение 1 к постановлению главы района от 13.07.2007 № 806 «О межведомственной комиссии района по противодействию экстремистской деятельности»</w:t>
      </w:r>
      <w:r w:rsidR="00FE699E">
        <w:rPr>
          <w:rFonts w:eastAsia="Calibri"/>
          <w:color w:val="000000"/>
          <w:lang w:eastAsia="en-US"/>
        </w:rPr>
        <w:t>;</w:t>
      </w:r>
    </w:p>
    <w:p w:rsidR="006D20E3" w:rsidRPr="006D20E3" w:rsidRDefault="006D20E3" w:rsidP="006D20E3">
      <w:pPr>
        <w:ind w:firstLine="709"/>
        <w:contextualSpacing/>
        <w:jc w:val="both"/>
        <w:rPr>
          <w:rFonts w:eastAsia="Calibri"/>
          <w:color w:val="000000"/>
          <w:lang w:eastAsia="en-US"/>
        </w:rPr>
      </w:pPr>
      <w:r w:rsidRPr="006D20E3">
        <w:rPr>
          <w:rFonts w:eastAsia="Calibri"/>
          <w:color w:val="000000"/>
          <w:lang w:eastAsia="en-US"/>
        </w:rPr>
        <w:t>от 27.10.2015 № 2145 «О внесении изменений в приложение 1 к постановлению главы района от 13.07.2007 № 806 «О межведомственной комиссии района по противодействию экстремистской деятельности»</w:t>
      </w:r>
      <w:r w:rsidR="00FE699E">
        <w:rPr>
          <w:rFonts w:eastAsia="Calibri"/>
          <w:color w:val="000000"/>
          <w:lang w:eastAsia="en-US"/>
        </w:rPr>
        <w:t>;</w:t>
      </w:r>
    </w:p>
    <w:p w:rsidR="006D20E3" w:rsidRPr="006D20E3" w:rsidRDefault="006D20E3" w:rsidP="006D20E3">
      <w:pPr>
        <w:ind w:firstLine="709"/>
        <w:contextualSpacing/>
        <w:jc w:val="both"/>
        <w:rPr>
          <w:rFonts w:eastAsia="Calibri"/>
          <w:color w:val="000000"/>
          <w:lang w:eastAsia="en-US"/>
        </w:rPr>
      </w:pPr>
      <w:r w:rsidRPr="006D20E3">
        <w:rPr>
          <w:rFonts w:eastAsia="Calibri"/>
          <w:color w:val="000000"/>
          <w:lang w:eastAsia="en-US"/>
        </w:rPr>
        <w:t>от 08.06.2016 № 1478 «О внесении изменения в приложение 1 к постановлению главы района от 13.07.2007 № 806 «О межведомственной комиссии района по противодействию экстремистской деятельности»</w:t>
      </w:r>
      <w:r w:rsidR="00FE699E">
        <w:rPr>
          <w:rFonts w:eastAsia="Calibri"/>
          <w:color w:val="000000"/>
          <w:lang w:eastAsia="en-US"/>
        </w:rPr>
        <w:t>;</w:t>
      </w:r>
    </w:p>
    <w:p w:rsidR="006D20E3" w:rsidRPr="006D20E3" w:rsidRDefault="006D20E3" w:rsidP="006D20E3">
      <w:pPr>
        <w:ind w:firstLine="709"/>
        <w:contextualSpacing/>
        <w:jc w:val="both"/>
        <w:rPr>
          <w:rFonts w:eastAsia="Calibri"/>
          <w:lang w:eastAsia="en-US"/>
        </w:rPr>
      </w:pPr>
      <w:r w:rsidRPr="006D20E3">
        <w:rPr>
          <w:rFonts w:eastAsia="Calibri"/>
          <w:lang w:eastAsia="en-US"/>
        </w:rPr>
        <w:t>от 30.12.2016 № 3149 «О внесении изменений в приложения 1, 2 к постановлению главы района от 13.07.2007 № 806 «О межведомственной комиссии района по противодействию экстремистской деятельности»</w:t>
      </w:r>
      <w:r w:rsidR="00FE699E">
        <w:rPr>
          <w:rFonts w:eastAsia="Calibri"/>
          <w:lang w:eastAsia="en-US"/>
        </w:rPr>
        <w:t>;</w:t>
      </w:r>
    </w:p>
    <w:p w:rsidR="006D20E3" w:rsidRPr="006D20E3" w:rsidRDefault="006D20E3" w:rsidP="006D20E3">
      <w:pPr>
        <w:ind w:firstLine="709"/>
        <w:contextualSpacing/>
        <w:jc w:val="both"/>
        <w:rPr>
          <w:rFonts w:eastAsia="Calibri"/>
          <w:color w:val="000000"/>
          <w:lang w:eastAsia="en-US"/>
        </w:rPr>
      </w:pPr>
      <w:r w:rsidRPr="006D20E3">
        <w:rPr>
          <w:rFonts w:eastAsia="Calibri"/>
          <w:color w:val="000000"/>
          <w:lang w:eastAsia="en-US"/>
        </w:rPr>
        <w:t>от 17.08.2017 № 1628 «О внесении изменений в приложение 1 к постановлению главы района от 13.07.2007 № 806 «О межведомственной комиссии района по противодействию экстремистской деятельности»</w:t>
      </w:r>
      <w:r w:rsidR="00FE699E">
        <w:rPr>
          <w:rFonts w:eastAsia="Calibri"/>
          <w:color w:val="000000"/>
          <w:lang w:eastAsia="en-US"/>
        </w:rPr>
        <w:t>;</w:t>
      </w:r>
    </w:p>
    <w:p w:rsidR="006D20E3" w:rsidRPr="006D20E3" w:rsidRDefault="006D20E3" w:rsidP="006D20E3">
      <w:pPr>
        <w:ind w:firstLine="709"/>
        <w:contextualSpacing/>
        <w:jc w:val="both"/>
        <w:rPr>
          <w:rFonts w:eastAsia="Calibri"/>
          <w:color w:val="000000"/>
          <w:lang w:eastAsia="en-US"/>
        </w:rPr>
      </w:pPr>
      <w:r w:rsidRPr="006D20E3">
        <w:rPr>
          <w:rFonts w:eastAsia="Calibri"/>
          <w:color w:val="000000"/>
          <w:lang w:eastAsia="en-US"/>
        </w:rPr>
        <w:t>от 24.05.2018 № 1170 «О внесении изменений в постановление главы района от 13.07.2007 № 806 «О межведомственной комиссии района по противодействию экстремистской деятельности»</w:t>
      </w:r>
      <w:r w:rsidR="00FE699E">
        <w:rPr>
          <w:rFonts w:eastAsia="Calibri"/>
          <w:color w:val="000000"/>
          <w:lang w:eastAsia="en-US"/>
        </w:rPr>
        <w:t>;</w:t>
      </w:r>
    </w:p>
    <w:p w:rsidR="006D20E3" w:rsidRPr="006D20E3" w:rsidRDefault="006D20E3" w:rsidP="006D20E3">
      <w:pPr>
        <w:ind w:firstLine="709"/>
        <w:contextualSpacing/>
        <w:jc w:val="both"/>
        <w:rPr>
          <w:rFonts w:eastAsia="Calibri"/>
          <w:color w:val="000000"/>
          <w:lang w:eastAsia="en-US"/>
        </w:rPr>
      </w:pPr>
      <w:r w:rsidRPr="006D20E3">
        <w:rPr>
          <w:rFonts w:eastAsia="Calibri"/>
          <w:color w:val="000000"/>
          <w:lang w:eastAsia="en-US"/>
        </w:rPr>
        <w:t>от 18.09.2019 № 1844 «О внесении изменений в приложения 1,2 к постановлению главы района от 13.07.2007 № 806 «О межведомственной комиссии района по противодействию экстремистской деятельности»</w:t>
      </w:r>
      <w:r w:rsidR="00FE699E">
        <w:rPr>
          <w:rFonts w:eastAsia="Calibri"/>
          <w:color w:val="000000"/>
          <w:lang w:eastAsia="en-US"/>
        </w:rPr>
        <w:t>;</w:t>
      </w:r>
    </w:p>
    <w:p w:rsidR="006D20E3" w:rsidRPr="006D20E3" w:rsidRDefault="006D20E3" w:rsidP="006D20E3">
      <w:pPr>
        <w:ind w:firstLine="709"/>
        <w:contextualSpacing/>
        <w:jc w:val="both"/>
        <w:rPr>
          <w:rFonts w:eastAsia="Calibri"/>
          <w:color w:val="000000"/>
          <w:lang w:eastAsia="en-US"/>
        </w:rPr>
      </w:pPr>
      <w:r w:rsidRPr="006D20E3">
        <w:rPr>
          <w:rFonts w:eastAsia="Calibri"/>
          <w:color w:val="000000"/>
          <w:lang w:eastAsia="en-US"/>
        </w:rPr>
        <w:t>от 23.10.2020 № 1592 «О внесении изменения в приложение 1 к постановлению главы района от 13.07.2007 № 806 «О межведомственной комиссии района по противодействию экстремистской деятельности».</w:t>
      </w:r>
    </w:p>
    <w:p w:rsidR="006D20E3" w:rsidRPr="006D20E3" w:rsidRDefault="006D20E3" w:rsidP="006D20E3">
      <w:pPr>
        <w:ind w:firstLine="709"/>
        <w:contextualSpacing/>
        <w:jc w:val="both"/>
        <w:rPr>
          <w:rFonts w:eastAsia="Calibri"/>
          <w:color w:val="000000"/>
          <w:lang w:eastAsia="en-US"/>
        </w:rPr>
      </w:pPr>
    </w:p>
    <w:p w:rsidR="006D20E3" w:rsidRPr="006D20E3" w:rsidRDefault="006D20E3" w:rsidP="006D20E3">
      <w:pPr>
        <w:ind w:firstLine="709"/>
        <w:contextualSpacing/>
        <w:jc w:val="both"/>
        <w:rPr>
          <w:rFonts w:eastAsia="Calibri"/>
          <w:color w:val="000000"/>
          <w:lang w:eastAsia="en-US"/>
        </w:rPr>
      </w:pPr>
      <w:r>
        <w:rPr>
          <w:rFonts w:eastAsia="Calibri"/>
          <w:color w:val="000000"/>
          <w:lang w:eastAsia="en-US"/>
        </w:rPr>
        <w:t xml:space="preserve">3. </w:t>
      </w:r>
      <w:r w:rsidRPr="006D20E3">
        <w:rPr>
          <w:rFonts w:eastAsia="Calibri"/>
          <w:color w:val="000000"/>
          <w:lang w:eastAsia="en-US"/>
        </w:rPr>
        <w:t>Контроль за выполнением постановления оставляю за собой.</w:t>
      </w:r>
    </w:p>
    <w:p w:rsidR="006D20E3" w:rsidRPr="006D20E3" w:rsidRDefault="006D20E3" w:rsidP="006D20E3">
      <w:pPr>
        <w:spacing w:after="160" w:line="256" w:lineRule="auto"/>
        <w:ind w:left="720"/>
        <w:contextualSpacing/>
        <w:rPr>
          <w:rFonts w:eastAsia="Calibri"/>
          <w:color w:val="000000"/>
          <w:lang w:eastAsia="en-US"/>
        </w:rPr>
      </w:pPr>
    </w:p>
    <w:p w:rsidR="00487BE9" w:rsidRDefault="00487BE9" w:rsidP="00E86C28">
      <w:pPr>
        <w:adjustRightInd w:val="0"/>
        <w:jc w:val="both"/>
        <w:outlineLvl w:val="0"/>
        <w:rPr>
          <w:szCs w:val="20"/>
        </w:rPr>
      </w:pPr>
    </w:p>
    <w:p w:rsidR="00487BE9" w:rsidRDefault="00487BE9" w:rsidP="00E86C28">
      <w:pPr>
        <w:adjustRightInd w:val="0"/>
        <w:jc w:val="both"/>
        <w:outlineLvl w:val="0"/>
        <w:rPr>
          <w:szCs w:val="20"/>
        </w:rPr>
      </w:pPr>
    </w:p>
    <w:p w:rsidR="00487BE9" w:rsidRDefault="00487BE9" w:rsidP="00487BE9">
      <w:pPr>
        <w:tabs>
          <w:tab w:val="left" w:pos="0"/>
        </w:tabs>
        <w:jc w:val="both"/>
        <w:rPr>
          <w:szCs w:val="20"/>
        </w:rPr>
      </w:pPr>
      <w:r>
        <w:rPr>
          <w:szCs w:val="24"/>
        </w:rPr>
        <w:t>Глава района                                                                                        Б.А. Саломатин</w:t>
      </w:r>
    </w:p>
    <w:p w:rsidR="009C1FF9" w:rsidRDefault="009C1FF9" w:rsidP="009C1FF9">
      <w:pPr>
        <w:adjustRightInd w:val="0"/>
        <w:jc w:val="both"/>
        <w:outlineLvl w:val="0"/>
        <w:rPr>
          <w:szCs w:val="20"/>
        </w:rPr>
      </w:pPr>
    </w:p>
    <w:p w:rsidR="006D20E3" w:rsidRDefault="006D20E3" w:rsidP="009C1FF9">
      <w:pPr>
        <w:adjustRightInd w:val="0"/>
        <w:jc w:val="both"/>
        <w:outlineLvl w:val="0"/>
        <w:rPr>
          <w:szCs w:val="20"/>
        </w:rPr>
      </w:pPr>
    </w:p>
    <w:p w:rsidR="006D20E3" w:rsidRDefault="006D20E3" w:rsidP="009C1FF9">
      <w:pPr>
        <w:adjustRightInd w:val="0"/>
        <w:jc w:val="both"/>
        <w:outlineLvl w:val="0"/>
        <w:rPr>
          <w:szCs w:val="20"/>
        </w:rPr>
      </w:pPr>
    </w:p>
    <w:p w:rsidR="006D20E3" w:rsidRDefault="006D20E3" w:rsidP="006D20E3">
      <w:pPr>
        <w:ind w:left="5529"/>
        <w:jc w:val="both"/>
        <w:rPr>
          <w:rFonts w:eastAsia="Calibri"/>
          <w:color w:val="000000"/>
        </w:rPr>
      </w:pPr>
      <w:r w:rsidRPr="006D20E3">
        <w:rPr>
          <w:rFonts w:eastAsia="Calibri"/>
          <w:color w:val="000000"/>
        </w:rPr>
        <w:lastRenderedPageBreak/>
        <w:t xml:space="preserve">Приложение 1 к постановлению </w:t>
      </w:r>
    </w:p>
    <w:p w:rsidR="006D20E3" w:rsidRPr="006D20E3" w:rsidRDefault="006D20E3" w:rsidP="006D20E3">
      <w:pPr>
        <w:ind w:left="5529"/>
        <w:jc w:val="both"/>
        <w:rPr>
          <w:rFonts w:eastAsia="Calibri"/>
          <w:color w:val="000000"/>
        </w:rPr>
      </w:pPr>
      <w:r w:rsidRPr="006D20E3">
        <w:rPr>
          <w:rFonts w:eastAsia="Calibri"/>
          <w:color w:val="000000"/>
        </w:rPr>
        <w:t xml:space="preserve">администрации района </w:t>
      </w:r>
    </w:p>
    <w:p w:rsidR="006D20E3" w:rsidRDefault="006D20E3" w:rsidP="006D20E3">
      <w:pPr>
        <w:adjustRightInd w:val="0"/>
        <w:ind w:left="5529"/>
        <w:jc w:val="both"/>
        <w:outlineLvl w:val="0"/>
        <w:rPr>
          <w:szCs w:val="20"/>
        </w:rPr>
      </w:pPr>
      <w:r>
        <w:rPr>
          <w:szCs w:val="20"/>
        </w:rPr>
        <w:t xml:space="preserve">от </w:t>
      </w:r>
      <w:r w:rsidR="00FF6D46">
        <w:rPr>
          <w:szCs w:val="20"/>
        </w:rPr>
        <w:t>15.09.2021</w:t>
      </w:r>
      <w:r>
        <w:rPr>
          <w:szCs w:val="20"/>
        </w:rPr>
        <w:t xml:space="preserve"> № </w:t>
      </w:r>
      <w:r w:rsidR="00FF6D46">
        <w:rPr>
          <w:szCs w:val="20"/>
        </w:rPr>
        <w:t>1639</w:t>
      </w:r>
    </w:p>
    <w:p w:rsidR="005325DD" w:rsidRDefault="005325DD" w:rsidP="006D20E3">
      <w:pPr>
        <w:adjustRightInd w:val="0"/>
        <w:ind w:left="5529"/>
        <w:jc w:val="both"/>
        <w:outlineLvl w:val="0"/>
        <w:rPr>
          <w:szCs w:val="20"/>
        </w:rPr>
      </w:pPr>
      <w:r>
        <w:rPr>
          <w:szCs w:val="20"/>
        </w:rPr>
        <w:t>(в редакции от 21.03.2022 № 524, от 28.12.2022 № 2632</w:t>
      </w:r>
      <w:r w:rsidR="001D458D">
        <w:rPr>
          <w:szCs w:val="20"/>
        </w:rPr>
        <w:t>, 06.12.2023 № 1293, 07.12.2023 № 1311</w:t>
      </w:r>
      <w:r>
        <w:rPr>
          <w:szCs w:val="20"/>
        </w:rPr>
        <w:t>)</w:t>
      </w:r>
    </w:p>
    <w:p w:rsidR="006D20E3" w:rsidRDefault="006D20E3" w:rsidP="009C1FF9">
      <w:pPr>
        <w:adjustRightInd w:val="0"/>
        <w:jc w:val="both"/>
        <w:outlineLvl w:val="0"/>
        <w:rPr>
          <w:szCs w:val="20"/>
        </w:rPr>
      </w:pPr>
    </w:p>
    <w:p w:rsidR="006D20E3" w:rsidRDefault="006D20E3" w:rsidP="009C1FF9">
      <w:pPr>
        <w:adjustRightInd w:val="0"/>
        <w:jc w:val="both"/>
        <w:outlineLvl w:val="0"/>
        <w:rPr>
          <w:szCs w:val="20"/>
        </w:rPr>
      </w:pPr>
    </w:p>
    <w:p w:rsidR="006D20E3" w:rsidRPr="006D20E3" w:rsidRDefault="006D20E3" w:rsidP="006D20E3">
      <w:pPr>
        <w:jc w:val="center"/>
        <w:rPr>
          <w:rFonts w:eastAsia="Calibri"/>
          <w:b/>
          <w:color w:val="000000"/>
          <w:lang w:eastAsia="en-US"/>
        </w:rPr>
      </w:pPr>
      <w:r w:rsidRPr="006D20E3">
        <w:rPr>
          <w:rFonts w:eastAsia="Calibri"/>
          <w:b/>
          <w:color w:val="000000"/>
          <w:lang w:eastAsia="en-US"/>
        </w:rPr>
        <w:t xml:space="preserve">Положение </w:t>
      </w:r>
    </w:p>
    <w:p w:rsidR="006D20E3" w:rsidRPr="006D20E3" w:rsidRDefault="006D20E3" w:rsidP="006D20E3">
      <w:pPr>
        <w:jc w:val="center"/>
        <w:rPr>
          <w:rFonts w:eastAsia="Calibri"/>
          <w:b/>
          <w:color w:val="000000"/>
          <w:lang w:eastAsia="en-US"/>
        </w:rPr>
      </w:pPr>
      <w:r w:rsidRPr="006D20E3">
        <w:rPr>
          <w:rFonts w:eastAsia="Calibri"/>
          <w:b/>
          <w:color w:val="000000"/>
          <w:lang w:eastAsia="en-US"/>
        </w:rPr>
        <w:t xml:space="preserve">о межведомственной комиссии района </w:t>
      </w:r>
    </w:p>
    <w:p w:rsidR="006D20E3" w:rsidRPr="006D20E3" w:rsidRDefault="006D20E3" w:rsidP="006D20E3">
      <w:pPr>
        <w:jc w:val="center"/>
        <w:rPr>
          <w:rFonts w:eastAsia="Calibri"/>
          <w:b/>
          <w:color w:val="000000"/>
          <w:lang w:eastAsia="en-US"/>
        </w:rPr>
      </w:pPr>
      <w:r w:rsidRPr="006D20E3">
        <w:rPr>
          <w:rFonts w:eastAsia="Calibri"/>
          <w:b/>
          <w:color w:val="000000"/>
          <w:lang w:eastAsia="en-US"/>
        </w:rPr>
        <w:t>по противодействию экстремистской деятельности</w:t>
      </w:r>
    </w:p>
    <w:p w:rsidR="006D20E3" w:rsidRPr="0044448B" w:rsidRDefault="0044448B" w:rsidP="006D20E3">
      <w:pPr>
        <w:jc w:val="center"/>
        <w:rPr>
          <w:rFonts w:eastAsia="Calibri"/>
          <w:color w:val="000000"/>
          <w:lang w:eastAsia="en-US"/>
        </w:rPr>
      </w:pPr>
      <w:r>
        <w:rPr>
          <w:rFonts w:eastAsia="Calibri"/>
          <w:color w:val="000000"/>
          <w:lang w:eastAsia="en-US"/>
        </w:rPr>
        <w:t>(далее ‒ Положение)</w:t>
      </w:r>
    </w:p>
    <w:p w:rsidR="0044448B" w:rsidRPr="006D20E3" w:rsidRDefault="0044448B" w:rsidP="006D20E3">
      <w:pPr>
        <w:jc w:val="center"/>
        <w:rPr>
          <w:rFonts w:eastAsia="Calibri"/>
          <w:b/>
          <w:color w:val="000000"/>
          <w:lang w:eastAsia="en-US"/>
        </w:rPr>
      </w:pPr>
    </w:p>
    <w:p w:rsidR="006D20E3" w:rsidRPr="006D20E3" w:rsidRDefault="0044448B" w:rsidP="0044448B">
      <w:pPr>
        <w:widowControl w:val="0"/>
        <w:autoSpaceDE w:val="0"/>
        <w:autoSpaceDN w:val="0"/>
        <w:ind w:firstLine="709"/>
        <w:jc w:val="both"/>
        <w:rPr>
          <w:color w:val="000000"/>
        </w:rPr>
      </w:pPr>
      <w:r>
        <w:rPr>
          <w:color w:val="000000"/>
        </w:rPr>
        <w:t xml:space="preserve">1. </w:t>
      </w:r>
      <w:r w:rsidR="006D20E3" w:rsidRPr="006D20E3">
        <w:rPr>
          <w:color w:val="000000"/>
        </w:rPr>
        <w:t>Межведомственная комиссия Нижневартовского района по противодействию экст</w:t>
      </w:r>
      <w:r>
        <w:rPr>
          <w:color w:val="000000"/>
        </w:rPr>
        <w:t>ремистской деятельности (далее ‒</w:t>
      </w:r>
      <w:r w:rsidR="006D20E3" w:rsidRPr="006D20E3">
        <w:rPr>
          <w:color w:val="000000"/>
        </w:rPr>
        <w:t xml:space="preserve"> Комиссия) является органом, осуществляющим координационную деятельность на территории Нижневартовского района субъектов противодействия экстремистской деятельности по профилактике </w:t>
      </w:r>
      <w:r w:rsidRPr="006D20E3">
        <w:rPr>
          <w:color w:val="000000"/>
        </w:rPr>
        <w:t>экстреми</w:t>
      </w:r>
      <w:r w:rsidR="006D20E3" w:rsidRPr="006D20E3">
        <w:rPr>
          <w:color w:val="000000"/>
        </w:rPr>
        <w:t>зма, а также минимизации и ликвидации последствий его проявлений на территории муниципальн</w:t>
      </w:r>
      <w:r w:rsidR="00FE699E">
        <w:rPr>
          <w:color w:val="000000"/>
        </w:rPr>
        <w:t>ого образования Нижневартовский район</w:t>
      </w:r>
      <w:r w:rsidR="006D20E3" w:rsidRPr="006D20E3">
        <w:rPr>
          <w:color w:val="000000"/>
        </w:rPr>
        <w:t>.</w:t>
      </w:r>
    </w:p>
    <w:p w:rsidR="006D20E3" w:rsidRPr="006D20E3" w:rsidRDefault="0044448B" w:rsidP="0044448B">
      <w:pPr>
        <w:widowControl w:val="0"/>
        <w:autoSpaceDE w:val="0"/>
        <w:autoSpaceDN w:val="0"/>
        <w:ind w:firstLine="709"/>
        <w:jc w:val="both"/>
        <w:rPr>
          <w:color w:val="000000"/>
        </w:rPr>
      </w:pPr>
      <w:r>
        <w:rPr>
          <w:color w:val="000000"/>
        </w:rPr>
        <w:t xml:space="preserve">2. </w:t>
      </w:r>
      <w:r w:rsidR="006D20E3" w:rsidRPr="006D20E3">
        <w:rPr>
          <w:color w:val="000000"/>
        </w:rPr>
        <w:t>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w:t>
      </w:r>
      <w:r w:rsidR="00FE699E">
        <w:rPr>
          <w:color w:val="000000"/>
        </w:rPr>
        <w:t>ской Федерации, иными нормативными</w:t>
      </w:r>
      <w:r w:rsidR="006D20E3" w:rsidRPr="006D20E3">
        <w:rPr>
          <w:color w:val="000000"/>
        </w:rPr>
        <w:t xml:space="preserve"> правовыми актами Российской Федера</w:t>
      </w:r>
      <w:r w:rsidR="00FE699E">
        <w:rPr>
          <w:color w:val="000000"/>
        </w:rPr>
        <w:t>ции, законами и иными нормативными</w:t>
      </w:r>
      <w:r w:rsidR="006D20E3" w:rsidRPr="006D20E3">
        <w:rPr>
          <w:color w:val="000000"/>
        </w:rPr>
        <w:t xml:space="preserve"> правовыми актами Ханты</w:t>
      </w:r>
      <w:r>
        <w:rPr>
          <w:color w:val="000000"/>
        </w:rPr>
        <w:t>-Мансийского автономного округа ‒</w:t>
      </w:r>
      <w:r w:rsidR="006D20E3" w:rsidRPr="006D20E3">
        <w:rPr>
          <w:color w:val="000000"/>
        </w:rPr>
        <w:t xml:space="preserve"> Югры, Уставом Нижневартовского района, иными муниципальными правовыми акта</w:t>
      </w:r>
      <w:r w:rsidR="00FE699E">
        <w:rPr>
          <w:color w:val="000000"/>
        </w:rPr>
        <w:t>ми, настоящим П</w:t>
      </w:r>
      <w:r>
        <w:rPr>
          <w:color w:val="000000"/>
        </w:rPr>
        <w:t>оложением, а так</w:t>
      </w:r>
      <w:r w:rsidR="006D20E3" w:rsidRPr="006D20E3">
        <w:rPr>
          <w:color w:val="000000"/>
        </w:rPr>
        <w:t>же решениями Комиссии.</w:t>
      </w:r>
    </w:p>
    <w:p w:rsidR="006D20E3" w:rsidRPr="006D20E3" w:rsidRDefault="0044448B" w:rsidP="0044448B">
      <w:pPr>
        <w:widowControl w:val="0"/>
        <w:autoSpaceDE w:val="0"/>
        <w:autoSpaceDN w:val="0"/>
        <w:ind w:firstLine="709"/>
        <w:jc w:val="both"/>
        <w:rPr>
          <w:color w:val="000000"/>
        </w:rPr>
      </w:pPr>
      <w:r>
        <w:rPr>
          <w:color w:val="000000"/>
        </w:rPr>
        <w:t xml:space="preserve">3. </w:t>
      </w:r>
      <w:r w:rsidR="006D20E3" w:rsidRPr="006D20E3">
        <w:rPr>
          <w:color w:val="000000"/>
        </w:rPr>
        <w:t>Комиссия является межведомственным коллегиальным органом муниципального образования Нижневартовский район.</w:t>
      </w:r>
    </w:p>
    <w:p w:rsidR="006D20E3" w:rsidRPr="006D20E3" w:rsidRDefault="0044448B" w:rsidP="0044448B">
      <w:pPr>
        <w:widowControl w:val="0"/>
        <w:autoSpaceDE w:val="0"/>
        <w:autoSpaceDN w:val="0"/>
        <w:ind w:firstLine="709"/>
        <w:jc w:val="both"/>
        <w:rPr>
          <w:color w:val="000000"/>
        </w:rPr>
      </w:pPr>
      <w:r>
        <w:rPr>
          <w:color w:val="000000"/>
        </w:rPr>
        <w:t xml:space="preserve">3.1. </w:t>
      </w:r>
      <w:r w:rsidR="006D20E3" w:rsidRPr="006D20E3">
        <w:rPr>
          <w:color w:val="000000"/>
        </w:rPr>
        <w:t>В состав Комиссии входят председатель, заместители председателя, секретарь и члены Комиссии.</w:t>
      </w:r>
    </w:p>
    <w:p w:rsidR="006D20E3" w:rsidRPr="006D20E3" w:rsidRDefault="0044448B" w:rsidP="0044448B">
      <w:pPr>
        <w:widowControl w:val="0"/>
        <w:autoSpaceDE w:val="0"/>
        <w:autoSpaceDN w:val="0"/>
        <w:ind w:firstLine="709"/>
        <w:jc w:val="both"/>
        <w:rPr>
          <w:color w:val="000000"/>
        </w:rPr>
      </w:pPr>
      <w:r>
        <w:rPr>
          <w:color w:val="000000"/>
        </w:rPr>
        <w:t xml:space="preserve">4. </w:t>
      </w:r>
      <w:r w:rsidR="006D20E3" w:rsidRPr="006D20E3">
        <w:rPr>
          <w:color w:val="000000"/>
        </w:rPr>
        <w:t>Руководителем Комиссии является глава Нижневартовского района (председатель Комиссии).</w:t>
      </w:r>
    </w:p>
    <w:p w:rsidR="006D20E3" w:rsidRPr="006D20E3" w:rsidRDefault="0044448B" w:rsidP="0044448B">
      <w:pPr>
        <w:widowControl w:val="0"/>
        <w:autoSpaceDE w:val="0"/>
        <w:autoSpaceDN w:val="0"/>
        <w:ind w:firstLine="709"/>
        <w:jc w:val="both"/>
        <w:rPr>
          <w:color w:val="000000"/>
        </w:rPr>
      </w:pPr>
      <w:r>
        <w:rPr>
          <w:color w:val="000000"/>
        </w:rPr>
        <w:t xml:space="preserve">5. </w:t>
      </w:r>
      <w:r w:rsidR="006D20E3" w:rsidRPr="006D20E3">
        <w:rPr>
          <w:color w:val="000000"/>
        </w:rPr>
        <w:t>Комиссия осуществляет свою деятельность во взаимодействии с территориальными органами федеральных органов исполнительной власти, органами местного самоуправления, организациями и общественными объединениями, осуществляющими свою деятельность на территории Нижневартовского района.</w:t>
      </w:r>
    </w:p>
    <w:p w:rsidR="006D20E3" w:rsidRPr="006D20E3" w:rsidRDefault="0044448B" w:rsidP="0044448B">
      <w:pPr>
        <w:widowControl w:val="0"/>
        <w:autoSpaceDE w:val="0"/>
        <w:autoSpaceDN w:val="0"/>
        <w:ind w:firstLine="709"/>
        <w:jc w:val="both"/>
        <w:rPr>
          <w:color w:val="000000"/>
        </w:rPr>
      </w:pPr>
      <w:r>
        <w:rPr>
          <w:color w:val="000000"/>
        </w:rPr>
        <w:t xml:space="preserve">6. </w:t>
      </w:r>
      <w:r w:rsidR="006D20E3" w:rsidRPr="006D20E3">
        <w:rPr>
          <w:color w:val="000000"/>
        </w:rPr>
        <w:t xml:space="preserve">Задачами Комиссии являются: </w:t>
      </w:r>
    </w:p>
    <w:p w:rsidR="006D20E3" w:rsidRPr="006D20E3" w:rsidRDefault="0044448B" w:rsidP="0044448B">
      <w:pPr>
        <w:widowControl w:val="0"/>
        <w:autoSpaceDE w:val="0"/>
        <w:autoSpaceDN w:val="0"/>
        <w:ind w:firstLine="709"/>
        <w:jc w:val="both"/>
        <w:rPr>
          <w:color w:val="000000"/>
        </w:rPr>
      </w:pPr>
      <w:r>
        <w:rPr>
          <w:color w:val="000000"/>
        </w:rPr>
        <w:t xml:space="preserve">6.1. </w:t>
      </w:r>
      <w:r w:rsidR="006D20E3" w:rsidRPr="006D20E3">
        <w:rPr>
          <w:color w:val="000000"/>
        </w:rPr>
        <w:t>Координация деятельности субъектов противодействия экстремистской деятельности по профилактике экстремизма, а также по минимизации и ликвидации последствий его проявлений.</w:t>
      </w:r>
    </w:p>
    <w:p w:rsidR="006D20E3" w:rsidRPr="006D20E3" w:rsidRDefault="006D20E3" w:rsidP="0044448B">
      <w:pPr>
        <w:widowControl w:val="0"/>
        <w:autoSpaceDE w:val="0"/>
        <w:autoSpaceDN w:val="0"/>
        <w:ind w:firstLine="709"/>
        <w:jc w:val="both"/>
        <w:rPr>
          <w:color w:val="000000"/>
        </w:rPr>
      </w:pPr>
      <w:r w:rsidRPr="006D20E3">
        <w:rPr>
          <w:color w:val="000000"/>
        </w:rPr>
        <w:t xml:space="preserve">6.2. Мониторинг политических, социально-экономических и иных </w:t>
      </w:r>
      <w:r w:rsidRPr="006D20E3">
        <w:rPr>
          <w:color w:val="000000"/>
        </w:rPr>
        <w:lastRenderedPageBreak/>
        <w:t>процессов в муниципаль</w:t>
      </w:r>
      <w:r w:rsidR="00FE699E">
        <w:rPr>
          <w:color w:val="000000"/>
        </w:rPr>
        <w:t>ном образовании Нижневартовский район</w:t>
      </w:r>
      <w:r w:rsidRPr="006D20E3">
        <w:rPr>
          <w:color w:val="000000"/>
        </w:rPr>
        <w:t>, оказывающих влияние на ситуацию в области противодействия экстремизму.</w:t>
      </w:r>
    </w:p>
    <w:p w:rsidR="006D20E3" w:rsidRPr="006D20E3" w:rsidRDefault="006D20E3" w:rsidP="0044448B">
      <w:pPr>
        <w:widowControl w:val="0"/>
        <w:autoSpaceDE w:val="0"/>
        <w:autoSpaceDN w:val="0"/>
        <w:ind w:firstLine="709"/>
        <w:jc w:val="both"/>
        <w:rPr>
          <w:color w:val="000000"/>
        </w:rPr>
      </w:pPr>
      <w:r w:rsidRPr="006D20E3">
        <w:rPr>
          <w:color w:val="000000"/>
        </w:rPr>
        <w:t>6.3. Разработка мер по профилактике экстремизма, устранению причин и условий, способствующих его проявлению, а также по минимизации и ликвидации последствий экстремистских актов, осуществление контроля за реализацией этих мер.</w:t>
      </w:r>
    </w:p>
    <w:p w:rsidR="006D20E3" w:rsidRPr="006D20E3" w:rsidRDefault="006D20E3" w:rsidP="0044448B">
      <w:pPr>
        <w:widowControl w:val="0"/>
        <w:autoSpaceDE w:val="0"/>
        <w:autoSpaceDN w:val="0"/>
        <w:ind w:firstLine="709"/>
        <w:jc w:val="both"/>
        <w:rPr>
          <w:color w:val="000000"/>
        </w:rPr>
      </w:pPr>
      <w:r w:rsidRPr="006D20E3">
        <w:rPr>
          <w:color w:val="000000"/>
        </w:rPr>
        <w:t>6.4. Анализ эффективности работы субъектов противодействия экстремистской деятельности по профилактике экстремизма, а также минимизации и ликвидации последствий его проявлений, подготовка решений Комиссии по совершенствованию этой работы.</w:t>
      </w:r>
    </w:p>
    <w:p w:rsidR="006D20E3" w:rsidRPr="006D20E3" w:rsidRDefault="006D20E3" w:rsidP="0044448B">
      <w:pPr>
        <w:widowControl w:val="0"/>
        <w:autoSpaceDE w:val="0"/>
        <w:autoSpaceDN w:val="0"/>
        <w:ind w:firstLine="709"/>
        <w:jc w:val="both"/>
        <w:rPr>
          <w:color w:val="000000"/>
        </w:rPr>
      </w:pPr>
      <w:r w:rsidRPr="006D20E3">
        <w:rPr>
          <w:color w:val="000000"/>
        </w:rPr>
        <w:t>6.5. Организация взаимодействия субъектов противодействия экстремистской деятельности с общественными объединениями и организациями в области противодействия экстремизму.</w:t>
      </w:r>
    </w:p>
    <w:p w:rsidR="006D20E3" w:rsidRPr="006D20E3" w:rsidRDefault="006D20E3" w:rsidP="0044448B">
      <w:pPr>
        <w:widowControl w:val="0"/>
        <w:autoSpaceDE w:val="0"/>
        <w:autoSpaceDN w:val="0"/>
        <w:ind w:firstLine="709"/>
        <w:jc w:val="both"/>
        <w:rPr>
          <w:color w:val="000000"/>
        </w:rPr>
      </w:pPr>
      <w:r w:rsidRPr="006D20E3">
        <w:rPr>
          <w:color w:val="000000"/>
        </w:rPr>
        <w:t>6.6. Решение иных задач, предусмотренных законодательством Российской Федерации, по противодействию экстремизму.</w:t>
      </w:r>
    </w:p>
    <w:p w:rsidR="006D20E3" w:rsidRPr="006D20E3" w:rsidRDefault="0044448B" w:rsidP="0044448B">
      <w:pPr>
        <w:widowControl w:val="0"/>
        <w:autoSpaceDE w:val="0"/>
        <w:autoSpaceDN w:val="0"/>
        <w:ind w:firstLine="709"/>
        <w:jc w:val="both"/>
        <w:rPr>
          <w:color w:val="000000"/>
        </w:rPr>
      </w:pPr>
      <w:r>
        <w:rPr>
          <w:color w:val="000000"/>
        </w:rPr>
        <w:t xml:space="preserve">7. </w:t>
      </w:r>
      <w:r w:rsidR="006D20E3" w:rsidRPr="006D20E3">
        <w:rPr>
          <w:color w:val="000000"/>
        </w:rPr>
        <w:t>Для осуществления своих задач Комиссия имеет право:</w:t>
      </w:r>
    </w:p>
    <w:p w:rsidR="006D20E3" w:rsidRPr="006D20E3" w:rsidRDefault="006D20E3" w:rsidP="0044448B">
      <w:pPr>
        <w:widowControl w:val="0"/>
        <w:autoSpaceDE w:val="0"/>
        <w:autoSpaceDN w:val="0"/>
        <w:ind w:firstLine="709"/>
        <w:jc w:val="both"/>
        <w:rPr>
          <w:color w:val="000000"/>
        </w:rPr>
      </w:pPr>
      <w:r w:rsidRPr="006D20E3">
        <w:rPr>
          <w:color w:val="000000"/>
        </w:rPr>
        <w:t>7.1. Принимать в пределах своей компетенции решения, касающиеся организации координации и деятельности субъектов противодействия экстремистской деятельности по профилактике экстремизма, минимизации и ликвидации последствий его проявлений, а также осуществлять контроль за их исполнением.</w:t>
      </w:r>
    </w:p>
    <w:p w:rsidR="006D20E3" w:rsidRPr="006D20E3" w:rsidRDefault="006D20E3" w:rsidP="0044448B">
      <w:pPr>
        <w:widowControl w:val="0"/>
        <w:autoSpaceDE w:val="0"/>
        <w:autoSpaceDN w:val="0"/>
        <w:ind w:firstLine="709"/>
        <w:jc w:val="both"/>
        <w:rPr>
          <w:color w:val="000000"/>
        </w:rPr>
      </w:pPr>
      <w:r w:rsidRPr="006D20E3">
        <w:rPr>
          <w:color w:val="000000"/>
        </w:rPr>
        <w:t>7.2. Запрашивать и получать в установленном порядке необходимые материалы и информацию от территориальных федеральных органов исполнительной власти, органов местного самоуправления, общественных объединений, организаций (независимо от форм собственности) и должностных лиц.</w:t>
      </w:r>
    </w:p>
    <w:p w:rsidR="006D20E3" w:rsidRPr="006D20E3" w:rsidRDefault="006D20E3" w:rsidP="0044448B">
      <w:pPr>
        <w:widowControl w:val="0"/>
        <w:autoSpaceDE w:val="0"/>
        <w:autoSpaceDN w:val="0"/>
        <w:ind w:firstLine="709"/>
        <w:jc w:val="both"/>
        <w:rPr>
          <w:color w:val="000000"/>
        </w:rPr>
      </w:pPr>
      <w:r w:rsidRPr="006D20E3">
        <w:rPr>
          <w:color w:val="000000"/>
        </w:rPr>
        <w:t>7.3. Создавать рабочие группы для изучения вопросов, касающихся профилактики экстремизма, минимизации и ликвидации последствий его проявлений, а также для подготовки проектов соответствующих решений Комиссии.</w:t>
      </w:r>
    </w:p>
    <w:p w:rsidR="006D20E3" w:rsidRPr="006D20E3" w:rsidRDefault="006D20E3" w:rsidP="0044448B">
      <w:pPr>
        <w:widowControl w:val="0"/>
        <w:autoSpaceDE w:val="0"/>
        <w:autoSpaceDN w:val="0"/>
        <w:ind w:firstLine="709"/>
        <w:jc w:val="both"/>
        <w:rPr>
          <w:color w:val="000000"/>
        </w:rPr>
      </w:pPr>
      <w:r w:rsidRPr="006D20E3">
        <w:rPr>
          <w:color w:val="000000"/>
        </w:rPr>
        <w:t>7.4. Привлекать для участия в работе Комиссии должностных лиц и специалистов территориальных федеральных органов исполнительной власти, органов местного самоуправления, а также представителей организаций и общественных объединений (по согласованию).</w:t>
      </w:r>
    </w:p>
    <w:p w:rsidR="006D20E3" w:rsidRPr="006D20E3" w:rsidRDefault="006D20E3" w:rsidP="0044448B">
      <w:pPr>
        <w:widowControl w:val="0"/>
        <w:autoSpaceDE w:val="0"/>
        <w:autoSpaceDN w:val="0"/>
        <w:ind w:firstLine="709"/>
        <w:jc w:val="both"/>
        <w:rPr>
          <w:color w:val="000000"/>
        </w:rPr>
      </w:pPr>
      <w:r w:rsidRPr="006D20E3">
        <w:rPr>
          <w:color w:val="000000"/>
        </w:rPr>
        <w:t>7.5. Вносить предложения по вопросам профилактики экстрем</w:t>
      </w:r>
      <w:r w:rsidR="00FE699E">
        <w:rPr>
          <w:color w:val="000000"/>
        </w:rPr>
        <w:t>изма в Межведомственную комиссию</w:t>
      </w:r>
      <w:r w:rsidRPr="006D20E3">
        <w:rPr>
          <w:color w:val="000000"/>
        </w:rPr>
        <w:t xml:space="preserve"> Ханты-Мансийского автономного округа – Югры по противодействию экстремистской деятельности.</w:t>
      </w:r>
    </w:p>
    <w:p w:rsidR="006D20E3" w:rsidRPr="006D20E3" w:rsidRDefault="006D20E3" w:rsidP="0044448B">
      <w:pPr>
        <w:widowControl w:val="0"/>
        <w:autoSpaceDE w:val="0"/>
        <w:autoSpaceDN w:val="0"/>
        <w:ind w:firstLine="709"/>
        <w:jc w:val="both"/>
        <w:rPr>
          <w:color w:val="000000"/>
        </w:rPr>
      </w:pPr>
      <w:r w:rsidRPr="006D20E3">
        <w:rPr>
          <w:color w:val="000000"/>
        </w:rPr>
        <w:t xml:space="preserve">8. </w:t>
      </w:r>
      <w:r w:rsidRPr="006D20E3">
        <w:rPr>
          <w:rFonts w:eastAsia="Calibri"/>
          <w:color w:val="000000"/>
          <w:lang w:eastAsia="en-US"/>
        </w:rPr>
        <w:t>Комиссия осуществляет свою деятельность в соответствии с планом работы Комиссии, который принимается на последнем в году заседании Комиссии и утверждается ее решением</w:t>
      </w:r>
      <w:r w:rsidRPr="006D20E3">
        <w:rPr>
          <w:color w:val="000000"/>
        </w:rPr>
        <w:t>.</w:t>
      </w:r>
    </w:p>
    <w:p w:rsidR="006D20E3" w:rsidRPr="006D20E3" w:rsidRDefault="006D20E3" w:rsidP="0044448B">
      <w:pPr>
        <w:widowControl w:val="0"/>
        <w:autoSpaceDE w:val="0"/>
        <w:autoSpaceDN w:val="0"/>
        <w:ind w:firstLine="709"/>
        <w:jc w:val="both"/>
        <w:rPr>
          <w:color w:val="000000"/>
        </w:rPr>
      </w:pPr>
      <w:r w:rsidRPr="006D20E3">
        <w:rPr>
          <w:color w:val="000000"/>
        </w:rPr>
        <w:t>9. Комиссия образуется в составе председателя Комиссии, двух заместителей Комиссии, членов Комиссии и секретаря Комиссии.</w:t>
      </w:r>
    </w:p>
    <w:p w:rsidR="006D20E3" w:rsidRPr="006D20E3" w:rsidRDefault="006D20E3" w:rsidP="0044448B">
      <w:pPr>
        <w:widowControl w:val="0"/>
        <w:autoSpaceDE w:val="0"/>
        <w:autoSpaceDN w:val="0"/>
        <w:ind w:firstLine="709"/>
        <w:jc w:val="both"/>
        <w:rPr>
          <w:color w:val="000000"/>
        </w:rPr>
      </w:pPr>
      <w:r w:rsidRPr="006D20E3">
        <w:rPr>
          <w:color w:val="000000"/>
        </w:rPr>
        <w:t xml:space="preserve">10. Председатель Комиссии руководит ее деятельностью, определяет перечень, сроки и порядок рассмотрения вопросов на заседаниях, председательствует на заседаниях Комиссии. В случае отсутствия председателя </w:t>
      </w:r>
      <w:r w:rsidRPr="006D20E3">
        <w:rPr>
          <w:color w:val="000000"/>
        </w:rPr>
        <w:lastRenderedPageBreak/>
        <w:t>Комиссии его полномочия выполняет по его поручению заместитель председателя Комиссии.</w:t>
      </w:r>
    </w:p>
    <w:p w:rsidR="007A4DD1" w:rsidRPr="009D4F23" w:rsidRDefault="006D20E3" w:rsidP="007A4DD1">
      <w:pPr>
        <w:adjustRightInd w:val="0"/>
        <w:ind w:firstLine="709"/>
        <w:contextualSpacing/>
        <w:jc w:val="both"/>
        <w:rPr>
          <w:color w:val="000000"/>
        </w:rPr>
      </w:pPr>
      <w:r w:rsidRPr="006D20E3">
        <w:rPr>
          <w:color w:val="000000"/>
        </w:rPr>
        <w:t xml:space="preserve">11. </w:t>
      </w:r>
      <w:r w:rsidR="007A4DD1" w:rsidRPr="009D4F23">
        <w:rPr>
          <w:color w:val="000000"/>
        </w:rPr>
        <w:t>Заседания Комиссии проводятся не реже одного раза в полугодие.</w:t>
      </w:r>
    </w:p>
    <w:p w:rsidR="007A4DD1" w:rsidRPr="009D4F23" w:rsidRDefault="007A4DD1" w:rsidP="007A4DD1">
      <w:pPr>
        <w:widowControl w:val="0"/>
        <w:autoSpaceDE w:val="0"/>
        <w:autoSpaceDN w:val="0"/>
        <w:ind w:firstLine="709"/>
        <w:jc w:val="both"/>
        <w:rPr>
          <w:color w:val="000000"/>
        </w:rPr>
      </w:pPr>
      <w:r w:rsidRPr="009D4F23">
        <w:rPr>
          <w:color w:val="000000"/>
        </w:rPr>
        <w:t>Заседания Комиссии могут проводит</w:t>
      </w:r>
      <w:r>
        <w:rPr>
          <w:color w:val="000000"/>
        </w:rPr>
        <w:t>ь</w:t>
      </w:r>
      <w:r w:rsidRPr="009D4F23">
        <w:rPr>
          <w:color w:val="000000"/>
        </w:rPr>
        <w:t>ся с использованием системы видео-конференц-связи.</w:t>
      </w:r>
    </w:p>
    <w:p w:rsidR="007A4DD1" w:rsidRPr="009D4F23" w:rsidRDefault="007A4DD1" w:rsidP="007A4DD1">
      <w:pPr>
        <w:widowControl w:val="0"/>
        <w:autoSpaceDE w:val="0"/>
        <w:autoSpaceDN w:val="0"/>
        <w:ind w:firstLine="709"/>
        <w:jc w:val="both"/>
        <w:rPr>
          <w:color w:val="000000"/>
        </w:rPr>
      </w:pPr>
      <w:r w:rsidRPr="009D4F23">
        <w:rPr>
          <w:color w:val="000000"/>
        </w:rPr>
        <w:t>В случае необходимости по решению председателя Комиссии могут проводиться внеочередные заседания Комиссии.</w:t>
      </w:r>
    </w:p>
    <w:p w:rsidR="006D20E3" w:rsidRPr="006D20E3" w:rsidRDefault="007A4DD1" w:rsidP="007A4DD1">
      <w:pPr>
        <w:widowControl w:val="0"/>
        <w:autoSpaceDE w:val="0"/>
        <w:autoSpaceDN w:val="0"/>
        <w:ind w:firstLine="709"/>
        <w:jc w:val="both"/>
        <w:rPr>
          <w:color w:val="000000"/>
        </w:rPr>
      </w:pPr>
      <w:r w:rsidRPr="009D4F23">
        <w:rPr>
          <w:color w:val="000000"/>
        </w:rPr>
        <w:t>В обсуждении оперативных вопросов и вопросов, отнесенных к сведениям, составляющим государственную тайну, участвуют члены Комиссии, имеющие допуск к сведениям, составляющим государственную тайну.</w:t>
      </w:r>
    </w:p>
    <w:p w:rsidR="006D20E3" w:rsidRPr="006D20E3" w:rsidRDefault="006D20E3" w:rsidP="0044448B">
      <w:pPr>
        <w:widowControl w:val="0"/>
        <w:autoSpaceDE w:val="0"/>
        <w:autoSpaceDN w:val="0"/>
        <w:ind w:firstLine="709"/>
        <w:jc w:val="both"/>
        <w:rPr>
          <w:color w:val="000000"/>
        </w:rPr>
      </w:pPr>
      <w:r w:rsidRPr="006D20E3">
        <w:rPr>
          <w:color w:val="000000"/>
        </w:rPr>
        <w:t>12. Секретарь Комиссии:</w:t>
      </w:r>
    </w:p>
    <w:p w:rsidR="006D20E3" w:rsidRPr="006D20E3" w:rsidRDefault="006D20E3" w:rsidP="0044448B">
      <w:pPr>
        <w:widowControl w:val="0"/>
        <w:autoSpaceDE w:val="0"/>
        <w:autoSpaceDN w:val="0"/>
        <w:ind w:firstLine="709"/>
        <w:jc w:val="both"/>
        <w:rPr>
          <w:color w:val="000000"/>
        </w:rPr>
      </w:pPr>
      <w:r w:rsidRPr="006D20E3">
        <w:rPr>
          <w:color w:val="000000"/>
        </w:rPr>
        <w:t xml:space="preserve">12.1. </w:t>
      </w:r>
      <w:r w:rsidRPr="006D20E3">
        <w:rPr>
          <w:rFonts w:eastAsia="Calibri"/>
          <w:color w:val="000000"/>
          <w:lang w:eastAsia="en-US"/>
        </w:rPr>
        <w:t>Разрабатывает проекты планов работы и решений Комиссии.</w:t>
      </w:r>
    </w:p>
    <w:p w:rsidR="006D20E3" w:rsidRPr="006D20E3" w:rsidRDefault="006D20E3" w:rsidP="0044448B">
      <w:pPr>
        <w:widowControl w:val="0"/>
        <w:autoSpaceDE w:val="0"/>
        <w:autoSpaceDN w:val="0"/>
        <w:ind w:firstLine="709"/>
        <w:jc w:val="both"/>
        <w:rPr>
          <w:color w:val="000000"/>
        </w:rPr>
      </w:pPr>
      <w:r w:rsidRPr="006D20E3">
        <w:rPr>
          <w:color w:val="000000"/>
        </w:rPr>
        <w:t xml:space="preserve">12.2. </w:t>
      </w:r>
      <w:r w:rsidRPr="006D20E3">
        <w:rPr>
          <w:rFonts w:eastAsia="Calibri"/>
          <w:color w:val="000000"/>
          <w:lang w:eastAsia="en-US"/>
        </w:rPr>
        <w:t>Обеспечивает подготовку и проведение заседаний Комиссии.</w:t>
      </w:r>
    </w:p>
    <w:p w:rsidR="006D20E3" w:rsidRPr="006D20E3" w:rsidRDefault="006D20E3" w:rsidP="0044448B">
      <w:pPr>
        <w:widowControl w:val="0"/>
        <w:autoSpaceDE w:val="0"/>
        <w:autoSpaceDN w:val="0"/>
        <w:ind w:firstLine="709"/>
        <w:jc w:val="both"/>
        <w:rPr>
          <w:color w:val="000000"/>
        </w:rPr>
      </w:pPr>
      <w:r w:rsidRPr="006D20E3">
        <w:rPr>
          <w:color w:val="000000"/>
        </w:rPr>
        <w:t xml:space="preserve">12.3. </w:t>
      </w:r>
      <w:r w:rsidRPr="006D20E3">
        <w:rPr>
          <w:rFonts w:eastAsia="Calibri"/>
          <w:color w:val="000000"/>
          <w:lang w:eastAsia="en-US"/>
        </w:rPr>
        <w:t>Оповещает членов Комиссии и других заинтересованных лиц о проведении очередного заседания Комиссии.</w:t>
      </w:r>
    </w:p>
    <w:p w:rsidR="006D20E3" w:rsidRPr="006D20E3" w:rsidRDefault="006D20E3" w:rsidP="0044448B">
      <w:pPr>
        <w:widowControl w:val="0"/>
        <w:autoSpaceDE w:val="0"/>
        <w:autoSpaceDN w:val="0"/>
        <w:ind w:firstLine="709"/>
        <w:jc w:val="both"/>
        <w:rPr>
          <w:color w:val="000000"/>
        </w:rPr>
      </w:pPr>
      <w:r w:rsidRPr="006D20E3">
        <w:rPr>
          <w:color w:val="000000"/>
        </w:rPr>
        <w:t xml:space="preserve">12.4. </w:t>
      </w:r>
      <w:r w:rsidRPr="006D20E3">
        <w:rPr>
          <w:rFonts w:eastAsia="Calibri"/>
          <w:color w:val="000000"/>
          <w:lang w:eastAsia="en-US"/>
        </w:rPr>
        <w:t>Подготавливает запросы членам Комиссии и другим заинтересованным лицам о подготовке материалов, в соответствии с повесткой заседания Комиссии.</w:t>
      </w:r>
    </w:p>
    <w:p w:rsidR="006D20E3" w:rsidRPr="006D20E3" w:rsidRDefault="006D20E3" w:rsidP="0044448B">
      <w:pPr>
        <w:widowControl w:val="0"/>
        <w:autoSpaceDE w:val="0"/>
        <w:autoSpaceDN w:val="0"/>
        <w:ind w:firstLine="709"/>
        <w:jc w:val="both"/>
        <w:rPr>
          <w:color w:val="000000"/>
        </w:rPr>
      </w:pPr>
      <w:r w:rsidRPr="006D20E3">
        <w:rPr>
          <w:color w:val="000000"/>
        </w:rPr>
        <w:t xml:space="preserve">12.5. </w:t>
      </w:r>
      <w:r w:rsidRPr="006D20E3">
        <w:rPr>
          <w:rFonts w:eastAsia="Calibri"/>
          <w:color w:val="000000"/>
          <w:lang w:eastAsia="en-US"/>
        </w:rPr>
        <w:t>Собирает и обобщает материалы в соответствии с повесткой заседания Комиссии.</w:t>
      </w:r>
    </w:p>
    <w:p w:rsidR="006D20E3" w:rsidRPr="006D20E3" w:rsidRDefault="006D20E3" w:rsidP="0044448B">
      <w:pPr>
        <w:widowControl w:val="0"/>
        <w:autoSpaceDE w:val="0"/>
        <w:autoSpaceDN w:val="0"/>
        <w:ind w:firstLine="709"/>
        <w:jc w:val="both"/>
        <w:rPr>
          <w:color w:val="000000"/>
        </w:rPr>
      </w:pPr>
      <w:r w:rsidRPr="006D20E3">
        <w:rPr>
          <w:color w:val="000000"/>
        </w:rPr>
        <w:t xml:space="preserve">12.6. </w:t>
      </w:r>
      <w:r w:rsidRPr="006D20E3">
        <w:rPr>
          <w:rFonts w:eastAsia="Calibri"/>
          <w:color w:val="000000"/>
          <w:lang w:eastAsia="en-US"/>
        </w:rPr>
        <w:t>Ведет протокол заседания Комиссии.</w:t>
      </w:r>
    </w:p>
    <w:p w:rsidR="006D20E3" w:rsidRPr="006D20E3" w:rsidRDefault="006D20E3" w:rsidP="0044448B">
      <w:pPr>
        <w:widowControl w:val="0"/>
        <w:autoSpaceDE w:val="0"/>
        <w:autoSpaceDN w:val="0"/>
        <w:ind w:firstLine="709"/>
        <w:jc w:val="both"/>
        <w:rPr>
          <w:color w:val="000000"/>
        </w:rPr>
      </w:pPr>
      <w:r w:rsidRPr="006D20E3">
        <w:rPr>
          <w:color w:val="000000"/>
        </w:rPr>
        <w:t xml:space="preserve">12.7. </w:t>
      </w:r>
      <w:r w:rsidR="00FE699E">
        <w:rPr>
          <w:rFonts w:eastAsia="Calibri"/>
          <w:color w:val="000000"/>
          <w:lang w:eastAsia="en-US"/>
        </w:rPr>
        <w:t>Готовит протокол/</w:t>
      </w:r>
      <w:r w:rsidRPr="006D20E3">
        <w:rPr>
          <w:rFonts w:eastAsia="Calibri"/>
          <w:color w:val="000000"/>
          <w:lang w:eastAsia="en-US"/>
        </w:rPr>
        <w:t xml:space="preserve">выписку из протокола заседания Комиссии (в случае если решение протокола Комиссии рекомендовано для реализации субъекту, не являющемуся членом Комиссии). </w:t>
      </w:r>
    </w:p>
    <w:p w:rsidR="006D20E3" w:rsidRPr="006D20E3" w:rsidRDefault="006D20E3" w:rsidP="0044448B">
      <w:pPr>
        <w:widowControl w:val="0"/>
        <w:autoSpaceDE w:val="0"/>
        <w:autoSpaceDN w:val="0"/>
        <w:ind w:firstLine="709"/>
        <w:jc w:val="both"/>
        <w:rPr>
          <w:color w:val="000000"/>
        </w:rPr>
      </w:pPr>
      <w:r w:rsidRPr="006D20E3">
        <w:rPr>
          <w:color w:val="000000"/>
        </w:rPr>
        <w:t xml:space="preserve">12.8. </w:t>
      </w:r>
      <w:r w:rsidRPr="006D20E3">
        <w:rPr>
          <w:rFonts w:eastAsia="Calibri"/>
          <w:color w:val="000000"/>
          <w:lang w:eastAsia="en-US"/>
        </w:rPr>
        <w:t>Направляет утвержденный протокол в адрес членов Комиссии для ознакомления и реализации принятых решений.</w:t>
      </w:r>
    </w:p>
    <w:p w:rsidR="006D20E3" w:rsidRPr="006D20E3" w:rsidRDefault="006D20E3" w:rsidP="0044448B">
      <w:pPr>
        <w:widowControl w:val="0"/>
        <w:autoSpaceDE w:val="0"/>
        <w:autoSpaceDN w:val="0"/>
        <w:ind w:firstLine="709"/>
        <w:jc w:val="both"/>
        <w:rPr>
          <w:color w:val="000000"/>
        </w:rPr>
      </w:pPr>
      <w:r w:rsidRPr="006D20E3">
        <w:rPr>
          <w:color w:val="000000"/>
        </w:rPr>
        <w:t>13. Присутствие членов Комиссии на ее заседаниях обязательно.</w:t>
      </w:r>
    </w:p>
    <w:p w:rsidR="006D20E3" w:rsidRPr="006D20E3" w:rsidRDefault="006D20E3" w:rsidP="0044448B">
      <w:pPr>
        <w:widowControl w:val="0"/>
        <w:autoSpaceDE w:val="0"/>
        <w:autoSpaceDN w:val="0"/>
        <w:ind w:firstLine="709"/>
        <w:jc w:val="both"/>
        <w:rPr>
          <w:color w:val="000000"/>
        </w:rPr>
      </w:pPr>
      <w:r w:rsidRPr="006D20E3">
        <w:rPr>
          <w:color w:val="000000"/>
        </w:rPr>
        <w:t>Члены Комиссии не вправе делегировать свои полномочия иным лицам.</w:t>
      </w:r>
    </w:p>
    <w:p w:rsidR="006D20E3" w:rsidRPr="006D20E3" w:rsidRDefault="006D20E3" w:rsidP="0044448B">
      <w:pPr>
        <w:widowControl w:val="0"/>
        <w:autoSpaceDE w:val="0"/>
        <w:autoSpaceDN w:val="0"/>
        <w:ind w:firstLine="709"/>
        <w:jc w:val="both"/>
        <w:rPr>
          <w:color w:val="000000"/>
        </w:rPr>
      </w:pPr>
      <w:r w:rsidRPr="006D20E3">
        <w:rPr>
          <w:color w:val="000000"/>
        </w:rPr>
        <w:t>В случае невозможности присутствия члена Комиссии на заседании он обязан заблаговременно известить об этом председателя Комиссии.</w:t>
      </w:r>
    </w:p>
    <w:p w:rsidR="006D20E3" w:rsidRPr="006D20E3" w:rsidRDefault="006D20E3" w:rsidP="0044448B">
      <w:pPr>
        <w:widowControl w:val="0"/>
        <w:autoSpaceDE w:val="0"/>
        <w:autoSpaceDN w:val="0"/>
        <w:ind w:firstLine="709"/>
        <w:jc w:val="both"/>
        <w:rPr>
          <w:color w:val="000000"/>
        </w:rPr>
      </w:pPr>
      <w:r w:rsidRPr="006D20E3">
        <w:rPr>
          <w:color w:val="000000"/>
        </w:rPr>
        <w:t>В случае невозможности присутствия члена Комиссии на заседании лицо, исполняющее его обязанности, после согласования с председателем Комиссии может присутствовать на заседании с правом совещательного голоса.</w:t>
      </w:r>
    </w:p>
    <w:p w:rsidR="006D20E3" w:rsidRPr="006D20E3" w:rsidRDefault="006D20E3" w:rsidP="0044448B">
      <w:pPr>
        <w:widowControl w:val="0"/>
        <w:autoSpaceDE w:val="0"/>
        <w:autoSpaceDN w:val="0"/>
        <w:ind w:firstLine="709"/>
        <w:jc w:val="both"/>
        <w:rPr>
          <w:color w:val="000000"/>
        </w:rPr>
      </w:pPr>
      <w:r w:rsidRPr="006D20E3">
        <w:rPr>
          <w:color w:val="000000"/>
        </w:rPr>
        <w:t>14. Заседание Комиссии считается правомочным, если на нем присутствует более половины его членов.</w:t>
      </w:r>
    </w:p>
    <w:p w:rsidR="006D20E3" w:rsidRPr="006D20E3" w:rsidRDefault="006D20E3" w:rsidP="0044448B">
      <w:pPr>
        <w:widowControl w:val="0"/>
        <w:autoSpaceDE w:val="0"/>
        <w:autoSpaceDN w:val="0"/>
        <w:ind w:firstLine="709"/>
        <w:jc w:val="both"/>
        <w:rPr>
          <w:color w:val="000000"/>
        </w:rPr>
      </w:pPr>
      <w:r w:rsidRPr="006D20E3">
        <w:rPr>
          <w:color w:val="000000"/>
        </w:rPr>
        <w:t>Члены Комиссии обладают равными правами при обсуждении рассматриваемых на заседании вопросов.</w:t>
      </w:r>
    </w:p>
    <w:p w:rsidR="006D20E3" w:rsidRPr="006D20E3" w:rsidRDefault="006D20E3" w:rsidP="0044448B">
      <w:pPr>
        <w:widowControl w:val="0"/>
        <w:autoSpaceDE w:val="0"/>
        <w:autoSpaceDN w:val="0"/>
        <w:ind w:firstLine="709"/>
        <w:jc w:val="both"/>
        <w:rPr>
          <w:color w:val="000000"/>
        </w:rPr>
      </w:pPr>
      <w:r w:rsidRPr="006D20E3">
        <w:rPr>
          <w:color w:val="000000"/>
        </w:rPr>
        <w:t>В зависимости от тематики вопросов, рассматриваемых на заседаниях Комиссии, к участию в них могут привлекаться лица, не являющиеся ее членами, на основании письменного обоснованного заявления на имя председателя комиссии.</w:t>
      </w:r>
    </w:p>
    <w:p w:rsidR="006D20E3" w:rsidRPr="006D20E3" w:rsidRDefault="006D20E3" w:rsidP="0044448B">
      <w:pPr>
        <w:widowControl w:val="0"/>
        <w:autoSpaceDE w:val="0"/>
        <w:autoSpaceDN w:val="0"/>
        <w:ind w:firstLine="709"/>
        <w:jc w:val="both"/>
        <w:rPr>
          <w:color w:val="000000"/>
        </w:rPr>
      </w:pPr>
      <w:r w:rsidRPr="006D20E3">
        <w:rPr>
          <w:color w:val="000000"/>
        </w:rPr>
        <w:t>Решение Комиссии по оперативным вопросам и вопросам, отнесенным к сведениям, составляющим государственную тайну, принимается большинством голосов от числа членов Комиссии, имеющих допуск к сведениям, составляющим государственную тайну.</w:t>
      </w:r>
    </w:p>
    <w:p w:rsidR="006D20E3" w:rsidRPr="006D20E3" w:rsidRDefault="006D20E3" w:rsidP="0044448B">
      <w:pPr>
        <w:widowControl w:val="0"/>
        <w:autoSpaceDE w:val="0"/>
        <w:autoSpaceDN w:val="0"/>
        <w:ind w:firstLine="709"/>
        <w:jc w:val="both"/>
        <w:rPr>
          <w:color w:val="000000"/>
        </w:rPr>
      </w:pPr>
      <w:r w:rsidRPr="006D20E3">
        <w:rPr>
          <w:color w:val="000000"/>
        </w:rPr>
        <w:lastRenderedPageBreak/>
        <w:t>В заседаниях Комиссии по согласованию с председателем Комиссии участвуют главы городских и сельских поселений Нижневартовского района для рассмотрения вопросов о принимаемых мерах по профилактике экстремизма.</w:t>
      </w:r>
    </w:p>
    <w:p w:rsidR="006D20E3" w:rsidRPr="00296BA7" w:rsidRDefault="006D20E3" w:rsidP="0044448B">
      <w:pPr>
        <w:widowControl w:val="0"/>
        <w:autoSpaceDE w:val="0"/>
        <w:autoSpaceDN w:val="0"/>
        <w:ind w:firstLine="709"/>
        <w:jc w:val="both"/>
      </w:pPr>
      <w:r w:rsidRPr="006D20E3">
        <w:rPr>
          <w:color w:val="000000"/>
        </w:rPr>
        <w:t xml:space="preserve">15. Решение Комиссии оформляется протоколом, который подписывается </w:t>
      </w:r>
      <w:r w:rsidRPr="00296BA7">
        <w:t>председателем Комиссии.</w:t>
      </w:r>
    </w:p>
    <w:p w:rsidR="006D20E3" w:rsidRPr="00296BA7" w:rsidRDefault="006D20E3" w:rsidP="00CF46AC">
      <w:pPr>
        <w:widowControl w:val="0"/>
        <w:autoSpaceDE w:val="0"/>
        <w:autoSpaceDN w:val="0"/>
        <w:ind w:firstLine="709"/>
        <w:jc w:val="both"/>
      </w:pPr>
      <w:r w:rsidRPr="00296BA7">
        <w:t xml:space="preserve">16. </w:t>
      </w:r>
      <w:r w:rsidR="00CF46AC" w:rsidRPr="00296BA7">
        <w:rPr>
          <w:i/>
        </w:rPr>
        <w:t>Признан утратившим силу.</w:t>
      </w:r>
    </w:p>
    <w:p w:rsidR="006D20E3" w:rsidRPr="006D20E3" w:rsidRDefault="006D20E3" w:rsidP="0044448B">
      <w:pPr>
        <w:widowControl w:val="0"/>
        <w:autoSpaceDE w:val="0"/>
        <w:autoSpaceDN w:val="0"/>
        <w:ind w:firstLine="709"/>
        <w:jc w:val="both"/>
        <w:rPr>
          <w:color w:val="000000"/>
        </w:rPr>
      </w:pPr>
      <w:r w:rsidRPr="006D20E3">
        <w:rPr>
          <w:color w:val="000000"/>
        </w:rPr>
        <w:t>17. Решения, принимаемые Комиссией в соответствии с ее компетенцией, являются обязательными для субъектов противодействия экстремистской деятельности, представители которых входят в состав Комиссии.</w:t>
      </w:r>
    </w:p>
    <w:p w:rsidR="006D20E3" w:rsidRPr="006D20E3" w:rsidRDefault="006D20E3" w:rsidP="0044448B">
      <w:pPr>
        <w:widowControl w:val="0"/>
        <w:autoSpaceDE w:val="0"/>
        <w:autoSpaceDN w:val="0"/>
        <w:ind w:firstLine="709"/>
        <w:jc w:val="both"/>
        <w:rPr>
          <w:color w:val="000000"/>
        </w:rPr>
      </w:pPr>
      <w:r w:rsidRPr="006D20E3">
        <w:rPr>
          <w:color w:val="000000"/>
        </w:rPr>
        <w:t xml:space="preserve">18. Обеспечение деятельности Комиссии осуществляется отделом по вопросам общественной безопасности администрации Нижневартовского района. </w:t>
      </w:r>
    </w:p>
    <w:p w:rsidR="006D20E3" w:rsidRPr="006D20E3" w:rsidRDefault="006D20E3" w:rsidP="006D20E3">
      <w:pPr>
        <w:widowControl w:val="0"/>
        <w:autoSpaceDE w:val="0"/>
        <w:autoSpaceDN w:val="0"/>
        <w:jc w:val="both"/>
        <w:rPr>
          <w:color w:val="000000"/>
        </w:rPr>
      </w:pPr>
    </w:p>
    <w:p w:rsidR="006D20E3" w:rsidRPr="006D20E3" w:rsidRDefault="006D20E3" w:rsidP="006D20E3">
      <w:pPr>
        <w:jc w:val="right"/>
        <w:rPr>
          <w:rFonts w:eastAsia="Calibri"/>
          <w:color w:val="000000"/>
          <w:lang w:eastAsia="en-US"/>
        </w:rPr>
      </w:pPr>
    </w:p>
    <w:p w:rsidR="006D20E3" w:rsidRPr="006D20E3" w:rsidRDefault="006D20E3" w:rsidP="006D20E3">
      <w:pPr>
        <w:jc w:val="center"/>
        <w:rPr>
          <w:rFonts w:eastAsia="Calibri"/>
          <w:b/>
          <w:color w:val="000000"/>
          <w:lang w:eastAsia="en-US"/>
        </w:rPr>
      </w:pPr>
    </w:p>
    <w:p w:rsidR="006D20E3" w:rsidRPr="006D20E3" w:rsidRDefault="006D20E3" w:rsidP="006D20E3">
      <w:pPr>
        <w:jc w:val="center"/>
        <w:rPr>
          <w:rFonts w:eastAsia="Calibri"/>
          <w:b/>
          <w:color w:val="000000"/>
          <w:lang w:eastAsia="en-US"/>
        </w:rPr>
      </w:pPr>
    </w:p>
    <w:p w:rsidR="006D20E3" w:rsidRPr="006D20E3" w:rsidRDefault="006D20E3" w:rsidP="006D20E3">
      <w:pPr>
        <w:jc w:val="center"/>
        <w:rPr>
          <w:rFonts w:eastAsia="Calibri"/>
          <w:b/>
          <w:color w:val="000000"/>
          <w:lang w:eastAsia="en-US"/>
        </w:rPr>
      </w:pPr>
    </w:p>
    <w:p w:rsidR="006D20E3" w:rsidRPr="006D20E3" w:rsidRDefault="006D20E3" w:rsidP="006D20E3">
      <w:pPr>
        <w:jc w:val="center"/>
        <w:rPr>
          <w:rFonts w:eastAsia="Calibri"/>
          <w:b/>
          <w:color w:val="000000"/>
          <w:lang w:eastAsia="en-US"/>
        </w:rPr>
      </w:pPr>
    </w:p>
    <w:p w:rsidR="006D20E3" w:rsidRPr="006D20E3" w:rsidRDefault="006D20E3" w:rsidP="006D20E3">
      <w:pPr>
        <w:jc w:val="center"/>
        <w:rPr>
          <w:rFonts w:eastAsia="Calibri"/>
          <w:b/>
          <w:color w:val="000000"/>
          <w:lang w:eastAsia="en-US"/>
        </w:rPr>
      </w:pPr>
    </w:p>
    <w:p w:rsidR="006D20E3" w:rsidRPr="006D20E3" w:rsidRDefault="006D20E3" w:rsidP="006D20E3">
      <w:pPr>
        <w:jc w:val="center"/>
        <w:rPr>
          <w:rFonts w:eastAsia="Calibri"/>
          <w:b/>
          <w:color w:val="000000"/>
          <w:lang w:eastAsia="en-US"/>
        </w:rPr>
      </w:pPr>
    </w:p>
    <w:p w:rsidR="006D20E3" w:rsidRPr="006D20E3" w:rsidRDefault="006D20E3" w:rsidP="006D20E3">
      <w:pPr>
        <w:jc w:val="center"/>
        <w:rPr>
          <w:rFonts w:eastAsia="Calibri"/>
          <w:b/>
          <w:color w:val="000000"/>
          <w:lang w:eastAsia="en-US"/>
        </w:rPr>
      </w:pPr>
    </w:p>
    <w:p w:rsidR="006D20E3" w:rsidRPr="006D20E3" w:rsidRDefault="006D20E3" w:rsidP="006D20E3">
      <w:pPr>
        <w:jc w:val="center"/>
        <w:rPr>
          <w:rFonts w:eastAsia="Calibri"/>
          <w:b/>
          <w:color w:val="000000"/>
          <w:lang w:eastAsia="en-US"/>
        </w:rPr>
      </w:pPr>
    </w:p>
    <w:p w:rsidR="006D20E3" w:rsidRPr="006D20E3" w:rsidRDefault="006D20E3" w:rsidP="006D20E3">
      <w:pPr>
        <w:jc w:val="center"/>
        <w:rPr>
          <w:rFonts w:eastAsia="Calibri"/>
          <w:b/>
          <w:color w:val="000000"/>
          <w:lang w:eastAsia="en-US"/>
        </w:rPr>
      </w:pPr>
    </w:p>
    <w:p w:rsidR="006D20E3" w:rsidRPr="006D20E3" w:rsidRDefault="006D20E3" w:rsidP="006D20E3">
      <w:pPr>
        <w:jc w:val="center"/>
        <w:rPr>
          <w:rFonts w:eastAsia="Calibri"/>
          <w:b/>
          <w:color w:val="000000"/>
          <w:lang w:eastAsia="en-US"/>
        </w:rPr>
      </w:pPr>
    </w:p>
    <w:p w:rsidR="006D20E3" w:rsidRPr="006D20E3" w:rsidRDefault="006D20E3" w:rsidP="006D20E3">
      <w:pPr>
        <w:jc w:val="center"/>
        <w:rPr>
          <w:rFonts w:eastAsia="Calibri"/>
          <w:b/>
          <w:color w:val="000000"/>
          <w:lang w:eastAsia="en-US"/>
        </w:rPr>
      </w:pPr>
    </w:p>
    <w:p w:rsidR="006D20E3" w:rsidRPr="006D20E3" w:rsidRDefault="006D20E3" w:rsidP="006D20E3">
      <w:pPr>
        <w:jc w:val="center"/>
        <w:rPr>
          <w:rFonts w:eastAsia="Calibri"/>
          <w:b/>
          <w:color w:val="000000"/>
          <w:lang w:eastAsia="en-US"/>
        </w:rPr>
      </w:pPr>
    </w:p>
    <w:p w:rsidR="006D20E3" w:rsidRPr="006D20E3" w:rsidRDefault="006D20E3" w:rsidP="006D20E3">
      <w:pPr>
        <w:jc w:val="center"/>
        <w:rPr>
          <w:rFonts w:eastAsia="Calibri"/>
          <w:b/>
          <w:color w:val="000000"/>
          <w:lang w:eastAsia="en-US"/>
        </w:rPr>
      </w:pPr>
    </w:p>
    <w:p w:rsidR="006D20E3" w:rsidRPr="006D20E3" w:rsidRDefault="006D20E3" w:rsidP="006D20E3">
      <w:pPr>
        <w:jc w:val="center"/>
        <w:rPr>
          <w:rFonts w:eastAsia="Calibri"/>
          <w:b/>
          <w:color w:val="000000"/>
          <w:lang w:eastAsia="en-US"/>
        </w:rPr>
      </w:pPr>
    </w:p>
    <w:p w:rsidR="006D20E3" w:rsidRPr="006D20E3" w:rsidRDefault="006D20E3" w:rsidP="006D20E3">
      <w:pPr>
        <w:jc w:val="center"/>
        <w:rPr>
          <w:rFonts w:eastAsia="Calibri"/>
          <w:b/>
          <w:color w:val="000000"/>
          <w:lang w:eastAsia="en-US"/>
        </w:rPr>
      </w:pPr>
    </w:p>
    <w:p w:rsidR="006D20E3" w:rsidRPr="006D20E3" w:rsidRDefault="006D20E3" w:rsidP="006D20E3">
      <w:pPr>
        <w:jc w:val="center"/>
        <w:rPr>
          <w:rFonts w:eastAsia="Calibri"/>
          <w:b/>
          <w:color w:val="000000"/>
          <w:lang w:eastAsia="en-US"/>
        </w:rPr>
      </w:pPr>
    </w:p>
    <w:p w:rsidR="006D20E3" w:rsidRPr="006D20E3" w:rsidRDefault="006D20E3" w:rsidP="006D20E3">
      <w:pPr>
        <w:jc w:val="center"/>
        <w:rPr>
          <w:rFonts w:eastAsia="Calibri"/>
          <w:b/>
          <w:color w:val="000000"/>
          <w:lang w:eastAsia="en-US"/>
        </w:rPr>
      </w:pPr>
    </w:p>
    <w:p w:rsidR="006D20E3" w:rsidRPr="006D20E3" w:rsidRDefault="006D20E3" w:rsidP="006D20E3">
      <w:pPr>
        <w:jc w:val="center"/>
        <w:rPr>
          <w:rFonts w:eastAsia="Calibri"/>
          <w:b/>
          <w:color w:val="000000"/>
          <w:lang w:eastAsia="en-US"/>
        </w:rPr>
      </w:pPr>
    </w:p>
    <w:p w:rsidR="006D20E3" w:rsidRPr="006D20E3" w:rsidRDefault="006D20E3" w:rsidP="006D20E3">
      <w:pPr>
        <w:jc w:val="center"/>
        <w:rPr>
          <w:rFonts w:eastAsia="Calibri"/>
          <w:b/>
          <w:color w:val="000000"/>
          <w:lang w:eastAsia="en-US"/>
        </w:rPr>
      </w:pPr>
    </w:p>
    <w:p w:rsidR="006D20E3" w:rsidRDefault="006D20E3" w:rsidP="006D20E3">
      <w:pPr>
        <w:jc w:val="center"/>
        <w:rPr>
          <w:rFonts w:eastAsia="Calibri"/>
          <w:b/>
          <w:color w:val="000000"/>
          <w:lang w:eastAsia="en-US"/>
        </w:rPr>
      </w:pPr>
    </w:p>
    <w:p w:rsidR="0046540F" w:rsidRDefault="0046540F" w:rsidP="006D20E3">
      <w:pPr>
        <w:jc w:val="center"/>
        <w:rPr>
          <w:rFonts w:eastAsia="Calibri"/>
          <w:b/>
          <w:color w:val="000000"/>
          <w:lang w:eastAsia="en-US"/>
        </w:rPr>
      </w:pPr>
    </w:p>
    <w:p w:rsidR="0046540F" w:rsidRDefault="0046540F" w:rsidP="006D20E3">
      <w:pPr>
        <w:jc w:val="center"/>
        <w:rPr>
          <w:rFonts w:eastAsia="Calibri"/>
          <w:b/>
          <w:color w:val="000000"/>
          <w:lang w:eastAsia="en-US"/>
        </w:rPr>
      </w:pPr>
    </w:p>
    <w:p w:rsidR="0046540F" w:rsidRDefault="0046540F" w:rsidP="006D20E3">
      <w:pPr>
        <w:jc w:val="center"/>
        <w:rPr>
          <w:rFonts w:eastAsia="Calibri"/>
          <w:b/>
          <w:color w:val="000000"/>
          <w:lang w:eastAsia="en-US"/>
        </w:rPr>
      </w:pPr>
    </w:p>
    <w:p w:rsidR="0046540F" w:rsidRDefault="0046540F" w:rsidP="006D20E3">
      <w:pPr>
        <w:jc w:val="center"/>
        <w:rPr>
          <w:rFonts w:eastAsia="Calibri"/>
          <w:b/>
          <w:color w:val="000000"/>
          <w:lang w:eastAsia="en-US"/>
        </w:rPr>
      </w:pPr>
    </w:p>
    <w:p w:rsidR="0046540F" w:rsidRDefault="0046540F" w:rsidP="006D20E3">
      <w:pPr>
        <w:jc w:val="center"/>
        <w:rPr>
          <w:rFonts w:eastAsia="Calibri"/>
          <w:b/>
          <w:color w:val="000000"/>
          <w:lang w:eastAsia="en-US"/>
        </w:rPr>
      </w:pPr>
    </w:p>
    <w:p w:rsidR="0046540F" w:rsidRDefault="0046540F" w:rsidP="006D20E3">
      <w:pPr>
        <w:jc w:val="center"/>
        <w:rPr>
          <w:rFonts w:eastAsia="Calibri"/>
          <w:b/>
          <w:color w:val="000000"/>
          <w:lang w:eastAsia="en-US"/>
        </w:rPr>
      </w:pPr>
    </w:p>
    <w:p w:rsidR="0046540F" w:rsidRDefault="0046540F" w:rsidP="006D20E3">
      <w:pPr>
        <w:jc w:val="center"/>
        <w:rPr>
          <w:rFonts w:eastAsia="Calibri"/>
          <w:b/>
          <w:color w:val="000000"/>
          <w:lang w:eastAsia="en-US"/>
        </w:rPr>
      </w:pPr>
    </w:p>
    <w:p w:rsidR="0046540F" w:rsidRDefault="0046540F" w:rsidP="006D20E3">
      <w:pPr>
        <w:jc w:val="center"/>
        <w:rPr>
          <w:rFonts w:eastAsia="Calibri"/>
          <w:b/>
          <w:color w:val="000000"/>
          <w:lang w:eastAsia="en-US"/>
        </w:rPr>
      </w:pPr>
    </w:p>
    <w:p w:rsidR="0046540F" w:rsidRDefault="0046540F" w:rsidP="006D20E3">
      <w:pPr>
        <w:jc w:val="center"/>
        <w:rPr>
          <w:rFonts w:eastAsia="Calibri"/>
          <w:b/>
          <w:color w:val="000000"/>
          <w:lang w:eastAsia="en-US"/>
        </w:rPr>
      </w:pPr>
    </w:p>
    <w:p w:rsidR="0046540F" w:rsidRDefault="0046540F" w:rsidP="006D20E3">
      <w:pPr>
        <w:jc w:val="center"/>
        <w:rPr>
          <w:rFonts w:eastAsia="Calibri"/>
          <w:b/>
          <w:color w:val="000000"/>
          <w:lang w:eastAsia="en-US"/>
        </w:rPr>
      </w:pPr>
    </w:p>
    <w:p w:rsidR="0046540F" w:rsidRPr="006D20E3" w:rsidRDefault="0046540F" w:rsidP="006D20E3">
      <w:pPr>
        <w:jc w:val="center"/>
        <w:rPr>
          <w:rFonts w:eastAsia="Calibri"/>
          <w:b/>
          <w:color w:val="000000"/>
          <w:lang w:eastAsia="en-US"/>
        </w:rPr>
      </w:pPr>
    </w:p>
    <w:p w:rsidR="006D20E3" w:rsidRPr="006D20E3" w:rsidRDefault="006D20E3" w:rsidP="0044448B">
      <w:pPr>
        <w:rPr>
          <w:rFonts w:eastAsia="Calibri"/>
          <w:b/>
          <w:color w:val="000000"/>
          <w:lang w:eastAsia="en-US"/>
        </w:rPr>
      </w:pPr>
    </w:p>
    <w:p w:rsidR="0044448B" w:rsidRDefault="0044448B" w:rsidP="0044448B">
      <w:pPr>
        <w:ind w:left="5387"/>
        <w:rPr>
          <w:rFonts w:eastAsia="Calibri"/>
          <w:color w:val="000000"/>
        </w:rPr>
      </w:pPr>
      <w:r w:rsidRPr="006D20E3">
        <w:rPr>
          <w:rFonts w:eastAsia="Calibri"/>
          <w:color w:val="000000"/>
        </w:rPr>
        <w:t xml:space="preserve">Приложение 2 к постановлению </w:t>
      </w:r>
    </w:p>
    <w:p w:rsidR="0044448B" w:rsidRPr="006D20E3" w:rsidRDefault="0044448B" w:rsidP="0044448B">
      <w:pPr>
        <w:ind w:left="5387"/>
        <w:rPr>
          <w:rFonts w:eastAsia="Calibri"/>
          <w:color w:val="000000"/>
        </w:rPr>
      </w:pPr>
      <w:r w:rsidRPr="006D20E3">
        <w:rPr>
          <w:rFonts w:eastAsia="Calibri"/>
          <w:color w:val="000000"/>
        </w:rPr>
        <w:t xml:space="preserve">администрации района </w:t>
      </w:r>
    </w:p>
    <w:p w:rsidR="006D20E3" w:rsidRPr="006D20E3" w:rsidRDefault="0044448B" w:rsidP="0044448B">
      <w:pPr>
        <w:ind w:left="5387"/>
        <w:jc w:val="both"/>
        <w:rPr>
          <w:rFonts w:eastAsia="Calibri"/>
          <w:color w:val="000000"/>
          <w:lang w:eastAsia="en-US"/>
        </w:rPr>
      </w:pPr>
      <w:r>
        <w:rPr>
          <w:rFonts w:eastAsia="Calibri"/>
          <w:color w:val="000000"/>
          <w:lang w:eastAsia="en-US"/>
        </w:rPr>
        <w:t xml:space="preserve">от </w:t>
      </w:r>
      <w:r w:rsidR="00FF6D46">
        <w:rPr>
          <w:rFonts w:eastAsia="Calibri"/>
          <w:color w:val="000000"/>
          <w:lang w:eastAsia="en-US"/>
        </w:rPr>
        <w:t>15.09.2021</w:t>
      </w:r>
      <w:r>
        <w:rPr>
          <w:rFonts w:eastAsia="Calibri"/>
          <w:color w:val="000000"/>
          <w:lang w:eastAsia="en-US"/>
        </w:rPr>
        <w:t xml:space="preserve"> № </w:t>
      </w:r>
      <w:r w:rsidR="00FF6D46">
        <w:rPr>
          <w:rFonts w:eastAsia="Calibri"/>
          <w:color w:val="000000"/>
          <w:lang w:eastAsia="en-US"/>
        </w:rPr>
        <w:t>1639</w:t>
      </w:r>
    </w:p>
    <w:p w:rsidR="006D20E3" w:rsidRPr="006D20E3" w:rsidRDefault="006D20E3" w:rsidP="006D20E3">
      <w:pPr>
        <w:jc w:val="both"/>
        <w:rPr>
          <w:rFonts w:eastAsia="Calibri"/>
          <w:color w:val="000000"/>
          <w:lang w:eastAsia="en-US"/>
        </w:rPr>
      </w:pPr>
    </w:p>
    <w:p w:rsidR="006D20E3" w:rsidRPr="006D20E3" w:rsidRDefault="006D20E3" w:rsidP="006D20E3">
      <w:pPr>
        <w:jc w:val="center"/>
        <w:rPr>
          <w:rFonts w:eastAsia="Calibri"/>
          <w:b/>
          <w:color w:val="000000"/>
          <w:lang w:eastAsia="en-US"/>
        </w:rPr>
      </w:pPr>
      <w:r w:rsidRPr="006D20E3">
        <w:rPr>
          <w:rFonts w:eastAsia="Calibri"/>
          <w:b/>
          <w:color w:val="000000"/>
          <w:lang w:eastAsia="en-US"/>
        </w:rPr>
        <w:t xml:space="preserve">Состав </w:t>
      </w:r>
    </w:p>
    <w:p w:rsidR="006D20E3" w:rsidRPr="006D20E3" w:rsidRDefault="00FE699E" w:rsidP="006D20E3">
      <w:pPr>
        <w:jc w:val="center"/>
        <w:rPr>
          <w:rFonts w:eastAsia="Calibri"/>
          <w:b/>
          <w:color w:val="000000"/>
          <w:lang w:eastAsia="en-US"/>
        </w:rPr>
      </w:pPr>
      <w:r>
        <w:rPr>
          <w:rFonts w:eastAsia="Calibri"/>
          <w:b/>
          <w:color w:val="000000"/>
          <w:lang w:eastAsia="en-US"/>
        </w:rPr>
        <w:t>м</w:t>
      </w:r>
      <w:r w:rsidR="006D20E3" w:rsidRPr="006D20E3">
        <w:rPr>
          <w:rFonts w:eastAsia="Calibri"/>
          <w:b/>
          <w:color w:val="000000"/>
          <w:lang w:eastAsia="en-US"/>
        </w:rPr>
        <w:t xml:space="preserve">ежведомственной комиссии района </w:t>
      </w:r>
    </w:p>
    <w:p w:rsidR="006D20E3" w:rsidRPr="006D20E3" w:rsidRDefault="006D20E3" w:rsidP="006D20E3">
      <w:pPr>
        <w:jc w:val="center"/>
        <w:rPr>
          <w:rFonts w:eastAsia="Calibri"/>
          <w:b/>
          <w:color w:val="000000"/>
          <w:lang w:eastAsia="en-US"/>
        </w:rPr>
      </w:pPr>
      <w:r w:rsidRPr="006D20E3">
        <w:rPr>
          <w:rFonts w:eastAsia="Calibri"/>
          <w:b/>
          <w:color w:val="000000"/>
          <w:lang w:eastAsia="en-US"/>
        </w:rPr>
        <w:t>по противодействию экстремистской деятельности</w:t>
      </w:r>
    </w:p>
    <w:p w:rsidR="006D20E3" w:rsidRPr="006D20E3" w:rsidRDefault="006D20E3" w:rsidP="006D20E3">
      <w:pPr>
        <w:jc w:val="center"/>
        <w:rPr>
          <w:rFonts w:eastAsia="Calibri"/>
          <w:b/>
          <w:color w:val="000000"/>
          <w:lang w:eastAsia="en-US"/>
        </w:rPr>
      </w:pPr>
    </w:p>
    <w:tbl>
      <w:tblPr>
        <w:tblStyle w:val="46"/>
        <w:tblW w:w="1034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214"/>
      </w:tblGrid>
      <w:tr w:rsidR="006D20E3" w:rsidRPr="006D20E3" w:rsidTr="00F81855">
        <w:trPr>
          <w:jc w:val="right"/>
        </w:trPr>
        <w:tc>
          <w:tcPr>
            <w:tcW w:w="1129" w:type="dxa"/>
          </w:tcPr>
          <w:p w:rsidR="006D20E3" w:rsidRPr="006D20E3" w:rsidRDefault="006D20E3" w:rsidP="006D20E3">
            <w:pPr>
              <w:jc w:val="both"/>
              <w:rPr>
                <w:rFonts w:eastAsia="Calibri"/>
                <w:b/>
                <w:color w:val="000000"/>
              </w:rPr>
            </w:pPr>
          </w:p>
        </w:tc>
        <w:tc>
          <w:tcPr>
            <w:tcW w:w="9214" w:type="dxa"/>
          </w:tcPr>
          <w:p w:rsidR="006D20E3" w:rsidRPr="006D20E3" w:rsidRDefault="00FE699E" w:rsidP="006D20E3">
            <w:pPr>
              <w:jc w:val="both"/>
              <w:rPr>
                <w:rFonts w:eastAsia="Calibri"/>
                <w:b/>
                <w:color w:val="000000"/>
              </w:rPr>
            </w:pPr>
            <w:r>
              <w:rPr>
                <w:rFonts w:eastAsia="Calibri"/>
                <w:color w:val="000000"/>
              </w:rPr>
              <w:t>Глава района, председатель м</w:t>
            </w:r>
            <w:r w:rsidR="006D20E3" w:rsidRPr="006D20E3">
              <w:rPr>
                <w:rFonts w:eastAsia="Calibri"/>
                <w:color w:val="000000"/>
              </w:rPr>
              <w:t>ежведомственной комиссии района по противодействию экстремистской деятельности</w:t>
            </w:r>
          </w:p>
        </w:tc>
      </w:tr>
      <w:tr w:rsidR="006D20E3" w:rsidRPr="006D20E3" w:rsidTr="00F81855">
        <w:trPr>
          <w:jc w:val="right"/>
        </w:trPr>
        <w:tc>
          <w:tcPr>
            <w:tcW w:w="1129" w:type="dxa"/>
          </w:tcPr>
          <w:p w:rsidR="006D20E3" w:rsidRPr="006D20E3" w:rsidRDefault="006D20E3" w:rsidP="006D20E3">
            <w:pPr>
              <w:jc w:val="center"/>
              <w:rPr>
                <w:rFonts w:eastAsia="Calibri"/>
                <w:b/>
                <w:color w:val="000000"/>
              </w:rPr>
            </w:pPr>
          </w:p>
        </w:tc>
        <w:tc>
          <w:tcPr>
            <w:tcW w:w="9214" w:type="dxa"/>
          </w:tcPr>
          <w:p w:rsidR="006D20E3" w:rsidRPr="006D20E3" w:rsidRDefault="006D20E3" w:rsidP="006D20E3">
            <w:pPr>
              <w:jc w:val="center"/>
              <w:rPr>
                <w:rFonts w:eastAsia="Calibri"/>
                <w:b/>
                <w:color w:val="000000"/>
              </w:rPr>
            </w:pPr>
          </w:p>
        </w:tc>
      </w:tr>
      <w:tr w:rsidR="006D20E3" w:rsidRPr="006D20E3" w:rsidTr="00F81855">
        <w:trPr>
          <w:jc w:val="right"/>
        </w:trPr>
        <w:tc>
          <w:tcPr>
            <w:tcW w:w="1129" w:type="dxa"/>
          </w:tcPr>
          <w:p w:rsidR="006D20E3" w:rsidRPr="006D20E3" w:rsidRDefault="006D20E3" w:rsidP="006D20E3">
            <w:pPr>
              <w:jc w:val="both"/>
              <w:rPr>
                <w:rFonts w:eastAsia="Calibri"/>
                <w:b/>
                <w:color w:val="000000"/>
              </w:rPr>
            </w:pPr>
          </w:p>
        </w:tc>
        <w:tc>
          <w:tcPr>
            <w:tcW w:w="9214" w:type="dxa"/>
          </w:tcPr>
          <w:p w:rsidR="006D20E3" w:rsidRPr="006D20E3" w:rsidRDefault="006D20E3" w:rsidP="006D20E3">
            <w:pPr>
              <w:jc w:val="both"/>
              <w:rPr>
                <w:rFonts w:eastAsia="Calibri"/>
                <w:b/>
                <w:color w:val="000000"/>
              </w:rPr>
            </w:pPr>
            <w:r w:rsidRPr="006D20E3">
              <w:rPr>
                <w:rFonts w:eastAsia="Calibri"/>
                <w:bCs/>
                <w:color w:val="000000"/>
              </w:rPr>
              <w:t>Начальник 2 отдела (в г. Нижневартовске) Службы по Ханты-Мансийскому автономному округу Регионального Управления Федеральной службы безопасности Российской Федерации по Тюменской области</w:t>
            </w:r>
            <w:r w:rsidRPr="006D20E3">
              <w:rPr>
                <w:rFonts w:eastAsia="Calibri"/>
                <w:color w:val="000000"/>
              </w:rPr>
              <w:t>, заместитель председателя Комиссии (по согласованию)</w:t>
            </w:r>
          </w:p>
        </w:tc>
      </w:tr>
      <w:tr w:rsidR="006D20E3" w:rsidRPr="006D20E3" w:rsidTr="00F81855">
        <w:trPr>
          <w:jc w:val="right"/>
        </w:trPr>
        <w:tc>
          <w:tcPr>
            <w:tcW w:w="1129" w:type="dxa"/>
          </w:tcPr>
          <w:p w:rsidR="006D20E3" w:rsidRPr="006D20E3" w:rsidRDefault="006D20E3" w:rsidP="006D20E3">
            <w:pPr>
              <w:rPr>
                <w:rFonts w:eastAsia="Calibri"/>
                <w:color w:val="000000"/>
              </w:rPr>
            </w:pPr>
          </w:p>
        </w:tc>
        <w:tc>
          <w:tcPr>
            <w:tcW w:w="9214" w:type="dxa"/>
          </w:tcPr>
          <w:p w:rsidR="006D20E3" w:rsidRPr="006D20E3" w:rsidRDefault="006D20E3" w:rsidP="006D20E3">
            <w:pPr>
              <w:jc w:val="both"/>
              <w:rPr>
                <w:color w:val="000000"/>
              </w:rPr>
            </w:pPr>
          </w:p>
        </w:tc>
      </w:tr>
      <w:tr w:rsidR="006D20E3" w:rsidRPr="006D20E3" w:rsidTr="00F81855">
        <w:trPr>
          <w:jc w:val="right"/>
        </w:trPr>
        <w:tc>
          <w:tcPr>
            <w:tcW w:w="1129" w:type="dxa"/>
          </w:tcPr>
          <w:p w:rsidR="006D20E3" w:rsidRPr="006D20E3" w:rsidRDefault="006D20E3" w:rsidP="006D20E3">
            <w:pPr>
              <w:rPr>
                <w:rFonts w:eastAsia="Calibri"/>
                <w:b/>
                <w:color w:val="000000"/>
              </w:rPr>
            </w:pPr>
          </w:p>
        </w:tc>
        <w:tc>
          <w:tcPr>
            <w:tcW w:w="9214" w:type="dxa"/>
          </w:tcPr>
          <w:p w:rsidR="006D20E3" w:rsidRPr="006D20E3" w:rsidRDefault="006D20E3" w:rsidP="006D20E3">
            <w:pPr>
              <w:jc w:val="both"/>
              <w:rPr>
                <w:color w:val="000000"/>
              </w:rPr>
            </w:pPr>
            <w:r w:rsidRPr="006D20E3">
              <w:rPr>
                <w:rFonts w:eastAsia="Calibri"/>
                <w:color w:val="000000"/>
              </w:rPr>
              <w:t>Заместитель главы района по развитию предпринимательства, агропромышленного комплекса и местной промышленности, заместитель председателя Комиссии</w:t>
            </w:r>
          </w:p>
        </w:tc>
      </w:tr>
      <w:tr w:rsidR="006D20E3" w:rsidRPr="006D20E3" w:rsidTr="00F81855">
        <w:trPr>
          <w:jc w:val="right"/>
        </w:trPr>
        <w:tc>
          <w:tcPr>
            <w:tcW w:w="1129" w:type="dxa"/>
          </w:tcPr>
          <w:p w:rsidR="006D20E3" w:rsidRPr="006D20E3" w:rsidRDefault="006D20E3" w:rsidP="006D20E3">
            <w:pPr>
              <w:jc w:val="center"/>
              <w:rPr>
                <w:rFonts w:eastAsia="Calibri"/>
                <w:b/>
                <w:color w:val="000000"/>
              </w:rPr>
            </w:pPr>
          </w:p>
        </w:tc>
        <w:tc>
          <w:tcPr>
            <w:tcW w:w="9214" w:type="dxa"/>
          </w:tcPr>
          <w:p w:rsidR="006D20E3" w:rsidRPr="006D20E3" w:rsidRDefault="006D20E3" w:rsidP="006D20E3">
            <w:pPr>
              <w:jc w:val="both"/>
              <w:rPr>
                <w:rFonts w:eastAsia="Calibri"/>
                <w:color w:val="000000"/>
              </w:rPr>
            </w:pP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r w:rsidRPr="006D20E3">
              <w:rPr>
                <w:rFonts w:eastAsia="Calibri"/>
                <w:color w:val="000000"/>
              </w:rPr>
              <w:t>Начальник отдела по вопросам общественной безопасности администрации района, секретарь Комиссии</w:t>
            </w: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p>
        </w:tc>
      </w:tr>
      <w:tr w:rsidR="006D20E3" w:rsidRPr="006D20E3" w:rsidTr="00F81855">
        <w:trPr>
          <w:jc w:val="right"/>
        </w:trPr>
        <w:tc>
          <w:tcPr>
            <w:tcW w:w="10343" w:type="dxa"/>
            <w:gridSpan w:val="2"/>
          </w:tcPr>
          <w:p w:rsidR="006D20E3" w:rsidRPr="006D20E3" w:rsidRDefault="006D20E3" w:rsidP="0044448B">
            <w:pPr>
              <w:jc w:val="center"/>
              <w:rPr>
                <w:rFonts w:eastAsia="Calibri"/>
                <w:b/>
                <w:color w:val="000000"/>
              </w:rPr>
            </w:pPr>
            <w:r w:rsidRPr="006D20E3">
              <w:rPr>
                <w:rFonts w:eastAsia="Calibri"/>
                <w:b/>
                <w:color w:val="000000"/>
              </w:rPr>
              <w:t>Члены Комиссии:</w:t>
            </w:r>
          </w:p>
        </w:tc>
      </w:tr>
      <w:tr w:rsidR="006D20E3" w:rsidRPr="006D20E3" w:rsidTr="00F81855">
        <w:trPr>
          <w:jc w:val="right"/>
        </w:trPr>
        <w:tc>
          <w:tcPr>
            <w:tcW w:w="10343" w:type="dxa"/>
            <w:gridSpan w:val="2"/>
          </w:tcPr>
          <w:p w:rsidR="006D20E3" w:rsidRPr="006D20E3" w:rsidRDefault="006D20E3" w:rsidP="006D20E3">
            <w:pPr>
              <w:jc w:val="both"/>
              <w:rPr>
                <w:rFonts w:eastAsia="Calibri"/>
                <w:b/>
                <w:color w:val="000000"/>
              </w:rPr>
            </w:pP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r w:rsidRPr="006D20E3">
              <w:rPr>
                <w:rFonts w:eastAsia="Calibri"/>
                <w:color w:val="000000"/>
              </w:rPr>
              <w:t>Заместитель главы района по социальным вопросам</w:t>
            </w: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44448B" w:rsidP="006D20E3">
            <w:pPr>
              <w:jc w:val="both"/>
              <w:rPr>
                <w:rFonts w:eastAsia="Calibri"/>
                <w:color w:val="000000"/>
              </w:rPr>
            </w:pPr>
            <w:r>
              <w:rPr>
                <w:color w:val="000000"/>
              </w:rPr>
              <w:t>З</w:t>
            </w:r>
            <w:r w:rsidR="00FE699E">
              <w:rPr>
                <w:color w:val="000000"/>
              </w:rPr>
              <w:t>аместитель</w:t>
            </w:r>
            <w:r w:rsidR="006D20E3" w:rsidRPr="006D20E3">
              <w:rPr>
                <w:color w:val="000000"/>
              </w:rPr>
              <w:t xml:space="preserve"> главы района – начальник управления общественных связей и информационной политики администрации района</w:t>
            </w: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r w:rsidRPr="006D20E3">
              <w:rPr>
                <w:rFonts w:eastAsia="Calibri"/>
                <w:color w:val="000000"/>
              </w:rPr>
              <w:t>Председатель Нижневартовского районного отделения общественной организации «Спасение Югры» (по согласованию)</w:t>
            </w: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r w:rsidRPr="006D20E3">
              <w:rPr>
                <w:rFonts w:eastAsia="Calibri"/>
                <w:color w:val="000000"/>
              </w:rPr>
              <w:t>Председатель татаро-башкирской общественной организации «Курай» Нижневартовского района (по согласованию)</w:t>
            </w: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r w:rsidRPr="006D20E3">
              <w:rPr>
                <w:rFonts w:eastAsia="Calibri"/>
                <w:color w:val="000000"/>
              </w:rPr>
              <w:t>Председатель местной общественной организации ветеранов войны и труда, инвалидов и пенсионеров Нижневартовского района (по согласованию)</w:t>
            </w: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r w:rsidRPr="006D20E3">
              <w:rPr>
                <w:rFonts w:eastAsia="Calibri"/>
                <w:color w:val="000000"/>
              </w:rPr>
              <w:t>Руководитель Нижневартовского районного отделения Ханты-Мансийского окружного отделения Всероссийской общественной организации ветеранов «Боевое братство» (по согласованию)</w:t>
            </w: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r w:rsidRPr="006D20E3">
              <w:rPr>
                <w:rFonts w:eastAsia="Calibri"/>
                <w:color w:val="000000"/>
              </w:rPr>
              <w:t>Член правления общественной организации «Центр семейной культуры» (по согласованию)</w:t>
            </w: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r w:rsidRPr="006D20E3">
              <w:rPr>
                <w:rFonts w:eastAsia="Calibri"/>
                <w:color w:val="000000"/>
              </w:rPr>
              <w:t>Настоятель местной православной религиозной организации «Приход храма в честь святителя Николая архиепископа Мир Ликийских чудотворца» (по согласованию)</w:t>
            </w: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r w:rsidRPr="006D20E3">
              <w:rPr>
                <w:rFonts w:eastAsia="Calibri"/>
                <w:color w:val="000000"/>
              </w:rPr>
              <w:t>Имам-хатыб местной мусульманской организации Махалля (по согласованию)</w:t>
            </w: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r w:rsidRPr="006D20E3">
              <w:rPr>
                <w:rFonts w:eastAsia="Calibri"/>
                <w:color w:val="000000"/>
              </w:rPr>
              <w:t>Начальник Межмуниципального отдела Министерства внутренних дел Российской Федерации «Нижневартовский» (по согласованию)</w:t>
            </w: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r w:rsidRPr="006D20E3">
              <w:rPr>
                <w:rFonts w:eastAsia="Calibri"/>
                <w:color w:val="000000"/>
              </w:rPr>
              <w:t>Руководитель следственного отдела по г. Нижневартовску следственного управления Следственного комитета Российской Федерации по Ханты-Мансийскому автономному округу – Югре (по согласованию)</w:t>
            </w: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r w:rsidRPr="006D20E3">
              <w:rPr>
                <w:rFonts w:eastAsia="Calibri"/>
                <w:color w:val="000000"/>
              </w:rPr>
              <w:t>Начальник межрайонного отдела по противодействию терроризму и экстремизму «Восточный» Центра по противодействию экстремизму Управления Министерства внутренних дел Российской Федерации по Ханты-Мансийскому автономному округу – Югре (по согласованию)</w:t>
            </w: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r w:rsidRPr="006D20E3">
              <w:rPr>
                <w:rFonts w:eastAsia="Calibri"/>
                <w:color w:val="000000"/>
              </w:rPr>
              <w:t>Главный редактор муниципального казенного учреждения «Редакция районной газеты «Новости Приобья» (по согласованию)</w:t>
            </w: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r w:rsidRPr="006D20E3">
              <w:rPr>
                <w:rFonts w:eastAsia="Calibri"/>
                <w:color w:val="000000"/>
              </w:rPr>
              <w:t>Директор муниципального бюджетного учреждения «Телевидение Нижневартовского района» (по согласованию)</w:t>
            </w: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r w:rsidRPr="006D20E3">
              <w:rPr>
                <w:rFonts w:eastAsia="Calibri"/>
                <w:color w:val="000000"/>
              </w:rPr>
              <w:t>Начальник управления правового обеспечения и организации местного самоуправления администрации района</w:t>
            </w: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r w:rsidRPr="006D20E3">
              <w:rPr>
                <w:rFonts w:eastAsia="Calibri"/>
                <w:color w:val="000000"/>
              </w:rPr>
              <w:t>Начальник управления образования и молодежной политики администрации района</w:t>
            </w: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r w:rsidRPr="006D20E3">
              <w:rPr>
                <w:rFonts w:eastAsia="Calibri"/>
                <w:color w:val="000000"/>
              </w:rPr>
              <w:t xml:space="preserve">Начальник управления культуры и спорта администрации района </w:t>
            </w: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r w:rsidRPr="006D20E3">
              <w:rPr>
                <w:rFonts w:eastAsia="Calibri"/>
                <w:color w:val="000000"/>
              </w:rPr>
              <w:t>Руководитель Нижневартовского районного местного отделения всероссийской общественной организации «Молодая Гвардия Единой России» (по согласованию)</w:t>
            </w: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p>
        </w:tc>
      </w:tr>
      <w:tr w:rsidR="006D20E3" w:rsidRPr="006D20E3" w:rsidTr="00F81855">
        <w:trPr>
          <w:jc w:val="right"/>
        </w:trPr>
        <w:tc>
          <w:tcPr>
            <w:tcW w:w="1129" w:type="dxa"/>
          </w:tcPr>
          <w:p w:rsidR="006D20E3" w:rsidRPr="006D20E3" w:rsidRDefault="006D20E3" w:rsidP="006D20E3">
            <w:pPr>
              <w:jc w:val="both"/>
              <w:rPr>
                <w:rFonts w:eastAsia="Calibri"/>
                <w:color w:val="000000"/>
              </w:rPr>
            </w:pPr>
          </w:p>
        </w:tc>
        <w:tc>
          <w:tcPr>
            <w:tcW w:w="9214" w:type="dxa"/>
          </w:tcPr>
          <w:p w:rsidR="006D20E3" w:rsidRPr="006D20E3" w:rsidRDefault="006D20E3" w:rsidP="006D20E3">
            <w:pPr>
              <w:jc w:val="both"/>
              <w:rPr>
                <w:rFonts w:eastAsia="Calibri"/>
                <w:color w:val="000000"/>
              </w:rPr>
            </w:pPr>
            <w:r w:rsidRPr="006D20E3">
              <w:rPr>
                <w:rFonts w:eastAsia="Calibri"/>
                <w:color w:val="000000"/>
              </w:rPr>
              <w:t>Член Общественной палаты Ханты-Мансийского автономного округа – Югры (по согласованию)</w:t>
            </w:r>
          </w:p>
        </w:tc>
      </w:tr>
      <w:tr w:rsidR="006F31FA" w:rsidRPr="006D20E3" w:rsidTr="00F81855">
        <w:trPr>
          <w:jc w:val="right"/>
        </w:trPr>
        <w:tc>
          <w:tcPr>
            <w:tcW w:w="1129" w:type="dxa"/>
          </w:tcPr>
          <w:p w:rsidR="006F31FA" w:rsidRPr="006D20E3" w:rsidRDefault="006F31FA" w:rsidP="006D20E3">
            <w:pPr>
              <w:jc w:val="both"/>
              <w:rPr>
                <w:rFonts w:eastAsia="Calibri"/>
                <w:color w:val="000000"/>
              </w:rPr>
            </w:pPr>
          </w:p>
        </w:tc>
        <w:tc>
          <w:tcPr>
            <w:tcW w:w="9214" w:type="dxa"/>
          </w:tcPr>
          <w:p w:rsidR="006F31FA" w:rsidRPr="006D20E3" w:rsidRDefault="006F31FA" w:rsidP="006D20E3">
            <w:pPr>
              <w:jc w:val="both"/>
              <w:rPr>
                <w:rFonts w:eastAsia="Calibri"/>
                <w:color w:val="000000"/>
              </w:rPr>
            </w:pPr>
          </w:p>
        </w:tc>
      </w:tr>
      <w:tr w:rsidR="006F31FA" w:rsidRPr="006D20E3" w:rsidTr="00F81855">
        <w:trPr>
          <w:jc w:val="right"/>
        </w:trPr>
        <w:tc>
          <w:tcPr>
            <w:tcW w:w="1129" w:type="dxa"/>
          </w:tcPr>
          <w:p w:rsidR="006F31FA" w:rsidRPr="006D20E3" w:rsidRDefault="006F31FA" w:rsidP="006D20E3">
            <w:pPr>
              <w:jc w:val="both"/>
              <w:rPr>
                <w:rFonts w:eastAsia="Calibri"/>
                <w:color w:val="000000"/>
              </w:rPr>
            </w:pPr>
            <w:bookmarkStart w:id="0" w:name="_GoBack" w:colFirst="1" w:colLast="1"/>
          </w:p>
        </w:tc>
        <w:tc>
          <w:tcPr>
            <w:tcW w:w="9214" w:type="dxa"/>
          </w:tcPr>
          <w:p w:rsidR="006F31FA" w:rsidRPr="00296BA7" w:rsidRDefault="006F31FA" w:rsidP="006D20E3">
            <w:pPr>
              <w:jc w:val="both"/>
              <w:rPr>
                <w:rFonts w:eastAsia="Calibri"/>
              </w:rPr>
            </w:pPr>
            <w:r w:rsidRPr="00296BA7">
              <w:rPr>
                <w:rFonts w:eastAsia="Calibri"/>
                <w:lang w:eastAsia="en-US"/>
              </w:rPr>
              <w:t>Представитель местного отделения Всероссийской политической партии «ЕДИНАЯ РОССИЯ» Нижневартовского района (по согласованию)</w:t>
            </w:r>
          </w:p>
        </w:tc>
      </w:tr>
      <w:bookmarkEnd w:id="0"/>
    </w:tbl>
    <w:p w:rsidR="00FE7442" w:rsidRDefault="00FE7442" w:rsidP="009C1FF9">
      <w:pPr>
        <w:adjustRightInd w:val="0"/>
        <w:jc w:val="both"/>
        <w:outlineLvl w:val="0"/>
        <w:rPr>
          <w:szCs w:val="20"/>
        </w:rPr>
      </w:pPr>
    </w:p>
    <w:sectPr w:rsidR="00FE7442" w:rsidSect="00E315C2">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225" w:rsidRDefault="009D0225">
      <w:r>
        <w:separator/>
      </w:r>
    </w:p>
  </w:endnote>
  <w:endnote w:type="continuationSeparator" w:id="0">
    <w:p w:rsidR="009D0225" w:rsidRDefault="009D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225" w:rsidRDefault="009D0225">
      <w:r>
        <w:separator/>
      </w:r>
    </w:p>
  </w:footnote>
  <w:footnote w:type="continuationSeparator" w:id="0">
    <w:p w:rsidR="009D0225" w:rsidRDefault="009D0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B1813C6"/>
    <w:multiLevelType w:val="multilevel"/>
    <w:tmpl w:val="C10809EC"/>
    <w:lvl w:ilvl="0">
      <w:start w:val="1"/>
      <w:numFmt w:val="decimal"/>
      <w:lvlText w:val="%1."/>
      <w:lvlJc w:val="left"/>
      <w:pPr>
        <w:ind w:left="6456"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C0150D"/>
    <w:multiLevelType w:val="multilevel"/>
    <w:tmpl w:val="9D16067E"/>
    <w:lvl w:ilvl="0">
      <w:start w:val="2"/>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3F16D51"/>
    <w:multiLevelType w:val="multilevel"/>
    <w:tmpl w:val="14F0B11C"/>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23">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6"/>
  </w:num>
  <w:num w:numId="5">
    <w:abstractNumId w:val="29"/>
  </w:num>
  <w:num w:numId="6">
    <w:abstractNumId w:val="7"/>
  </w:num>
  <w:num w:numId="7">
    <w:abstractNumId w:val="15"/>
  </w:num>
  <w:num w:numId="8">
    <w:abstractNumId w:val="5"/>
  </w:num>
  <w:num w:numId="9">
    <w:abstractNumId w:val="10"/>
  </w:num>
  <w:num w:numId="10">
    <w:abstractNumId w:val="17"/>
  </w:num>
  <w:num w:numId="11">
    <w:abstractNumId w:val="16"/>
  </w:num>
  <w:num w:numId="12">
    <w:abstractNumId w:val="27"/>
  </w:num>
  <w:num w:numId="13">
    <w:abstractNumId w:val="25"/>
  </w:num>
  <w:num w:numId="14">
    <w:abstractNumId w:val="19"/>
  </w:num>
  <w:num w:numId="15">
    <w:abstractNumId w:val="0"/>
  </w:num>
  <w:num w:numId="16">
    <w:abstractNumId w:val="11"/>
  </w:num>
  <w:num w:numId="17">
    <w:abstractNumId w:val="18"/>
  </w:num>
  <w:num w:numId="18">
    <w:abstractNumId w:val="28"/>
  </w:num>
  <w:num w:numId="19">
    <w:abstractNumId w:val="31"/>
  </w:num>
  <w:num w:numId="20">
    <w:abstractNumId w:val="9"/>
  </w:num>
  <w:num w:numId="21">
    <w:abstractNumId w:val="24"/>
  </w:num>
  <w:num w:numId="22">
    <w:abstractNumId w:val="21"/>
  </w:num>
  <w:num w:numId="23">
    <w:abstractNumId w:val="30"/>
  </w:num>
  <w:num w:numId="24">
    <w:abstractNumId w:val="1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D458D"/>
    <w:rsid w:val="001E0D6A"/>
    <w:rsid w:val="001E1EED"/>
    <w:rsid w:val="001E2343"/>
    <w:rsid w:val="001E56C1"/>
    <w:rsid w:val="001E6683"/>
    <w:rsid w:val="001E6F73"/>
    <w:rsid w:val="001E7A57"/>
    <w:rsid w:val="001F49E1"/>
    <w:rsid w:val="001F55FB"/>
    <w:rsid w:val="001F57F1"/>
    <w:rsid w:val="002006CC"/>
    <w:rsid w:val="00201DD7"/>
    <w:rsid w:val="00202C09"/>
    <w:rsid w:val="00202D37"/>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96BA7"/>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12E"/>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37CB"/>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48B"/>
    <w:rsid w:val="00444A6E"/>
    <w:rsid w:val="00445046"/>
    <w:rsid w:val="00453459"/>
    <w:rsid w:val="004538DE"/>
    <w:rsid w:val="004574BE"/>
    <w:rsid w:val="004639AE"/>
    <w:rsid w:val="00463A57"/>
    <w:rsid w:val="0046540F"/>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5DD"/>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953AB"/>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20E3"/>
    <w:rsid w:val="006E1B1F"/>
    <w:rsid w:val="006E2F27"/>
    <w:rsid w:val="006E4FEC"/>
    <w:rsid w:val="006E78BE"/>
    <w:rsid w:val="006F0830"/>
    <w:rsid w:val="006F0858"/>
    <w:rsid w:val="006F20FF"/>
    <w:rsid w:val="006F249D"/>
    <w:rsid w:val="006F31FA"/>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4DD1"/>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A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225"/>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30FE"/>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0E4B"/>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6AC"/>
    <w:rsid w:val="00CF4C2B"/>
    <w:rsid w:val="00CF64BE"/>
    <w:rsid w:val="00CF7E4B"/>
    <w:rsid w:val="00D00174"/>
    <w:rsid w:val="00D034E5"/>
    <w:rsid w:val="00D03E76"/>
    <w:rsid w:val="00D06FB0"/>
    <w:rsid w:val="00D12878"/>
    <w:rsid w:val="00D1466A"/>
    <w:rsid w:val="00D15796"/>
    <w:rsid w:val="00D15A91"/>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32A4"/>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15C2"/>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1855"/>
    <w:rsid w:val="00F8249F"/>
    <w:rsid w:val="00F82799"/>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99E"/>
    <w:rsid w:val="00FE6C2F"/>
    <w:rsid w:val="00FE7442"/>
    <w:rsid w:val="00FF000D"/>
    <w:rsid w:val="00FF2D22"/>
    <w:rsid w:val="00FF5B10"/>
    <w:rsid w:val="00FF67E0"/>
    <w:rsid w:val="00FF6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2"/>
    <w:next w:val="ab"/>
    <w:uiPriority w:val="39"/>
    <w:rsid w:val="006D2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2"/>
    <w:next w:val="ab"/>
    <w:uiPriority w:val="39"/>
    <w:rsid w:val="006D2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166D44C9BD9F16BCC0ADA26C97C85934EBCECE00B8CE7460591F076A0C450A96AD4A1286D07D76907ED91DB82CD8C777995F2FABDAA55B0D29D6F7CdEK0H" TargetMode="External"/><Relationship Id="rId4" Type="http://schemas.openxmlformats.org/officeDocument/2006/relationships/settings" Target="settings.xml"/><Relationship Id="rId9" Type="http://schemas.openxmlformats.org/officeDocument/2006/relationships/hyperlink" Target="consultantplus://offline/ref=B166D44C9BD9F16BCC0AC42BDF10D29C4BBFBBEC0A8EE41551CDF621FF9456FC3894FF712F4AC46800F393DB87dCK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1A785-9D6B-4E84-9077-2611DF21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Pages>
  <Words>2320</Words>
  <Characters>13229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Большакова Ирина Николаевна</cp:lastModifiedBy>
  <cp:revision>12</cp:revision>
  <cp:lastPrinted>2023-12-14T10:36:00Z</cp:lastPrinted>
  <dcterms:created xsi:type="dcterms:W3CDTF">2023-01-23T02:57:00Z</dcterms:created>
  <dcterms:modified xsi:type="dcterms:W3CDTF">2024-01-03T15:26:00Z</dcterms:modified>
</cp:coreProperties>
</file>